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797396" w14:textId="2CE9F5BA" w:rsidR="00857B37" w:rsidRPr="00CB3405" w:rsidRDefault="00CC7DB8" w:rsidP="00CB3405">
      <w:pPr>
        <w:spacing w:line="180" w:lineRule="auto"/>
        <w:jc w:val="left"/>
        <w:rPr>
          <w:rFonts w:ascii="メイリオ" w:eastAsia="メイリオ" w:hAnsi="メイリオ"/>
          <w:sz w:val="18"/>
        </w:rPr>
      </w:pPr>
      <w:r>
        <w:rPr>
          <w:rFonts w:asciiTheme="minorEastAsia" w:hAnsiTheme="minorEastAsia"/>
          <w:noProof/>
        </w:rPr>
        <mc:AlternateContent>
          <mc:Choice Requires="wps">
            <w:drawing>
              <wp:anchor distT="0" distB="0" distL="114300" distR="114300" simplePos="0" relativeHeight="251670528" behindDoc="0" locked="0" layoutInCell="1" allowOverlap="1" wp14:anchorId="6D838CAB" wp14:editId="66C5D8B7">
                <wp:simplePos x="0" y="0"/>
                <wp:positionH relativeFrom="column">
                  <wp:posOffset>-19050</wp:posOffset>
                </wp:positionH>
                <wp:positionV relativeFrom="paragraph">
                  <wp:posOffset>-609600</wp:posOffset>
                </wp:positionV>
                <wp:extent cx="57150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DFC7C" w14:textId="7DE4A2A2" w:rsidR="00CC7DB8" w:rsidRPr="00CC7DB8" w:rsidRDefault="00CC7DB8" w:rsidP="00CC7DB8">
                            <w:pPr>
                              <w:spacing w:line="240" w:lineRule="exact"/>
                              <w:jc w:val="left"/>
                              <w:rPr>
                                <w:rFonts w:asciiTheme="majorEastAsia" w:eastAsiaTheme="majorEastAsia" w:hAnsiTheme="majorEastAsia"/>
                                <w:sz w:val="16"/>
                                <w:szCs w:val="16"/>
                              </w:rPr>
                            </w:pPr>
                            <w:r w:rsidRPr="00CC7DB8">
                              <w:rPr>
                                <w:rFonts w:asciiTheme="majorEastAsia" w:eastAsiaTheme="majorEastAsia" w:hAnsiTheme="majorEastAsia" w:hint="eastAsia"/>
                                <w:sz w:val="16"/>
                                <w:szCs w:val="16"/>
                              </w:rPr>
                              <w:t>本ニュースリリースは、</w:t>
                            </w:r>
                            <w:r w:rsidRPr="00CC7DB8">
                              <w:rPr>
                                <w:rFonts w:asciiTheme="majorEastAsia" w:eastAsiaTheme="majorEastAsia" w:hAnsiTheme="majorEastAsia"/>
                                <w:sz w:val="16"/>
                                <w:szCs w:val="16"/>
                              </w:rPr>
                              <w:t>TIS</w:t>
                            </w:r>
                            <w:r w:rsidRPr="00CC7DB8">
                              <w:rPr>
                                <w:rFonts w:asciiTheme="majorEastAsia" w:eastAsiaTheme="majorEastAsia" w:hAnsiTheme="majorEastAsia" w:hint="eastAsia"/>
                                <w:sz w:val="16"/>
                                <w:szCs w:val="16"/>
                              </w:rPr>
                              <w:t>株式会社とアカウンティング・サース・ジャパン株式会社の両社から配信しております。</w:t>
                            </w:r>
                          </w:p>
                          <w:p w14:paraId="20ABFBDD" w14:textId="77777777" w:rsidR="00CC7DB8" w:rsidRPr="00CC7DB8" w:rsidRDefault="00CC7DB8" w:rsidP="00CC7DB8">
                            <w:pPr>
                              <w:spacing w:line="240" w:lineRule="exact"/>
                              <w:jc w:val="left"/>
                              <w:rPr>
                                <w:rFonts w:asciiTheme="majorEastAsia" w:eastAsiaTheme="majorEastAsia" w:hAnsiTheme="majorEastAsia"/>
                                <w:sz w:val="16"/>
                                <w:szCs w:val="16"/>
                              </w:rPr>
                            </w:pPr>
                            <w:r w:rsidRPr="00CC7DB8">
                              <w:rPr>
                                <w:rFonts w:asciiTheme="majorEastAsia" w:eastAsiaTheme="majorEastAsia" w:hAnsiTheme="majorEastAsia" w:hint="eastAsia"/>
                                <w:sz w:val="16"/>
                                <w:szCs w:val="16"/>
                              </w:rPr>
                              <w:t>重複して受信される場合がございますが、予めご了承ください。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838CAB" id="_x0000_t202" coordsize="21600,21600" o:spt="202" path="m,l,21600r21600,l21600,xe">
                <v:stroke joinstyle="miter"/>
                <v:path gradientshapeok="t" o:connecttype="rect"/>
              </v:shapetype>
              <v:shape id="テキスト ボックス 1" o:spid="_x0000_s1026" type="#_x0000_t202" style="position:absolute;margin-left:-1.5pt;margin-top:-48pt;width:450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" fillcolor="white [3201]" stroked="f" strokeweight=".5pt">
                <v:textbox>
                  <w:txbxContent>
                    <w:p w14:paraId="305DFC7C" w14:textId="7DE4A2A2" w:rsidR="00CC7DB8" w:rsidRPr="00CC7DB8" w:rsidRDefault="00CC7DB8" w:rsidP="00CC7DB8">
                      <w:pPr>
                        <w:spacing w:line="240" w:lineRule="exact"/>
                        <w:jc w:val="left"/>
                        <w:rPr>
                          <w:rFonts w:asciiTheme="majorEastAsia" w:eastAsiaTheme="majorEastAsia" w:hAnsiTheme="majorEastAsia"/>
                          <w:sz w:val="16"/>
                          <w:szCs w:val="16"/>
                        </w:rPr>
                      </w:pPr>
                      <w:r w:rsidRPr="00CC7DB8">
                        <w:rPr>
                          <w:rFonts w:asciiTheme="majorEastAsia" w:eastAsiaTheme="majorEastAsia" w:hAnsiTheme="majorEastAsia" w:hint="eastAsia"/>
                          <w:sz w:val="16"/>
                          <w:szCs w:val="16"/>
                        </w:rPr>
                        <w:t>本ニュースリリースは、</w:t>
                      </w:r>
                      <w:r w:rsidRPr="00CC7DB8">
                        <w:rPr>
                          <w:rFonts w:asciiTheme="majorEastAsia" w:eastAsiaTheme="majorEastAsia" w:hAnsiTheme="majorEastAsia"/>
                          <w:sz w:val="16"/>
                          <w:szCs w:val="16"/>
                        </w:rPr>
                        <w:t>TIS</w:t>
                      </w:r>
                      <w:r w:rsidRPr="00CC7DB8">
                        <w:rPr>
                          <w:rFonts w:asciiTheme="majorEastAsia" w:eastAsiaTheme="majorEastAsia" w:hAnsiTheme="majorEastAsia" w:hint="eastAsia"/>
                          <w:sz w:val="16"/>
                          <w:szCs w:val="16"/>
                        </w:rPr>
                        <w:t>株式会社とアカウンティング・サース・ジャパン株式会社の両社から配信しております。</w:t>
                      </w:r>
                    </w:p>
                    <w:p w14:paraId="20ABFBDD" w14:textId="77777777" w:rsidR="00CC7DB8" w:rsidRPr="00CC7DB8" w:rsidRDefault="00CC7DB8" w:rsidP="00CC7DB8">
                      <w:pPr>
                        <w:spacing w:line="240" w:lineRule="exact"/>
                        <w:jc w:val="left"/>
                        <w:rPr>
                          <w:rFonts w:asciiTheme="majorEastAsia" w:eastAsiaTheme="majorEastAsia" w:hAnsiTheme="majorEastAsia"/>
                          <w:sz w:val="16"/>
                          <w:szCs w:val="16"/>
                        </w:rPr>
                      </w:pPr>
                      <w:r w:rsidRPr="00CC7DB8">
                        <w:rPr>
                          <w:rFonts w:asciiTheme="majorEastAsia" w:eastAsiaTheme="majorEastAsia" w:hAnsiTheme="majorEastAsia" w:hint="eastAsia"/>
                          <w:sz w:val="16"/>
                          <w:szCs w:val="16"/>
                        </w:rPr>
                        <w:t>重複して受信される場合がございますが、予めご了承ください。</w:t>
                      </w:r>
                    </w:p>
                  </w:txbxContent>
                </v:textbox>
              </v:shape>
            </w:pict>
          </mc:Fallback>
        </mc:AlternateContent>
      </w:r>
      <w:r w:rsidR="00C66761" w:rsidRPr="00CB3405">
        <w:rPr>
          <w:rFonts w:ascii="メイリオ" w:eastAsia="メイリオ" w:hAnsi="メイリオ"/>
          <w:noProof/>
          <w:sz w:val="18"/>
        </w:rPr>
        <w:drawing>
          <wp:anchor distT="114300" distB="114300" distL="114300" distR="114300" simplePos="0" relativeHeight="251651584" behindDoc="0" locked="0" layoutInCell="0" hidden="0" allowOverlap="1" wp14:anchorId="72903FA5" wp14:editId="06091357">
            <wp:simplePos x="0" y="0"/>
            <wp:positionH relativeFrom="margin">
              <wp:posOffset>4899660</wp:posOffset>
            </wp:positionH>
            <wp:positionV relativeFrom="paragraph">
              <wp:posOffset>-20320</wp:posOffset>
            </wp:positionV>
            <wp:extent cx="924560" cy="372745"/>
            <wp:effectExtent l="0" t="0" r="0" b="8255"/>
            <wp:wrapSquare wrapText="bothSides" distT="114300" distB="114300" distL="114300" distR="114300"/>
            <wp:docPr id="6" name="image13.png" descr="A-Sa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A-SaaS_logo.png"/>
                    <pic:cNvPicPr/>
                  </pic:nvPicPr>
                  <pic:blipFill>
                    <a:blip r:embed="rId7"/>
                    <a:srcRect/>
                    <a:stretch>
                      <a:fillRect/>
                    </a:stretch>
                  </pic:blipFill>
                  <pic:spPr>
                    <a:xfrm>
                      <a:off x="0" y="0"/>
                      <a:ext cx="924560" cy="372745"/>
                    </a:xfrm>
                    <a:prstGeom prst="rect">
                      <a:avLst/>
                    </a:prstGeom>
                    <a:ln/>
                  </pic:spPr>
                </pic:pic>
              </a:graphicData>
            </a:graphic>
            <wp14:sizeRelH relativeFrom="margin">
              <wp14:pctWidth>0</wp14:pctWidth>
            </wp14:sizeRelH>
            <wp14:sizeRelV relativeFrom="margin">
              <wp14:pctHeight>0</wp14:pctHeight>
            </wp14:sizeRelV>
          </wp:anchor>
        </w:drawing>
      </w:r>
      <w:r w:rsidR="005606DE" w:rsidRPr="00597DE2">
        <w:rPr>
          <w:rFonts w:asciiTheme="minorEastAsia" w:hAnsiTheme="minorEastAsia"/>
          <w:noProof/>
        </w:rPr>
        <w:drawing>
          <wp:anchor distT="0" distB="0" distL="114300" distR="114300" simplePos="0" relativeHeight="251666432" behindDoc="0" locked="0" layoutInCell="1" allowOverlap="1" wp14:anchorId="568BDEF7" wp14:editId="16FABE12">
            <wp:simplePos x="0" y="0"/>
            <wp:positionH relativeFrom="column">
              <wp:posOffset>3321050</wp:posOffset>
            </wp:positionH>
            <wp:positionV relativeFrom="paragraph">
              <wp:posOffset>-91109</wp:posOffset>
            </wp:positionV>
            <wp:extent cx="1432560" cy="5619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_logomark_h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561975"/>
                    </a:xfrm>
                    <a:prstGeom prst="rect">
                      <a:avLst/>
                    </a:prstGeom>
                  </pic:spPr>
                </pic:pic>
              </a:graphicData>
            </a:graphic>
          </wp:anchor>
        </w:drawing>
      </w:r>
      <w:r w:rsidR="00C13598" w:rsidRPr="00CB3405">
        <w:rPr>
          <w:rFonts w:ascii="メイリオ" w:eastAsia="メイリオ" w:hAnsi="メイリオ" w:cs="メイリオ"/>
          <w:color w:val="000000"/>
          <w:sz w:val="18"/>
        </w:rPr>
        <w:t>プレスリリース</w:t>
      </w:r>
    </w:p>
    <w:p w14:paraId="4DA6A931" w14:textId="4B328439" w:rsidR="00E451D0" w:rsidRPr="00274579" w:rsidRDefault="00E451D0" w:rsidP="00CB3405">
      <w:pPr>
        <w:spacing w:line="180" w:lineRule="auto"/>
        <w:jc w:val="right"/>
        <w:rPr>
          <w:rFonts w:ascii="メイリオ" w:eastAsia="メイリオ" w:hAnsi="メイリオ" w:cs="メイリオ"/>
          <w:color w:val="000000"/>
          <w:sz w:val="18"/>
        </w:rPr>
      </w:pPr>
    </w:p>
    <w:p w14:paraId="0DB58975" w14:textId="7FCC2035" w:rsidR="00E451D0" w:rsidRPr="00FD4586" w:rsidRDefault="00E451D0" w:rsidP="00CB3405">
      <w:pPr>
        <w:spacing w:line="180" w:lineRule="auto"/>
        <w:jc w:val="right"/>
        <w:rPr>
          <w:rFonts w:ascii="メイリオ" w:eastAsia="メイリオ" w:hAnsi="メイリオ" w:cs="メイリオ"/>
          <w:color w:val="000000"/>
          <w:sz w:val="18"/>
        </w:rPr>
      </w:pPr>
    </w:p>
    <w:p w14:paraId="0866FA04" w14:textId="485124F7" w:rsidR="00E451D0" w:rsidRDefault="00E451D0" w:rsidP="00CB3405">
      <w:pPr>
        <w:spacing w:line="180" w:lineRule="auto"/>
        <w:jc w:val="right"/>
        <w:rPr>
          <w:rFonts w:ascii="メイリオ" w:eastAsia="メイリオ" w:hAnsi="メイリオ" w:cs="メイリオ"/>
          <w:color w:val="000000"/>
          <w:sz w:val="18"/>
        </w:rPr>
      </w:pPr>
    </w:p>
    <w:p w14:paraId="71921AE1" w14:textId="05102060" w:rsidR="00857B37" w:rsidRDefault="00053BE0" w:rsidP="00CB3405">
      <w:pPr>
        <w:spacing w:line="180" w:lineRule="auto"/>
        <w:jc w:val="right"/>
        <w:rPr>
          <w:rFonts w:ascii="メイリオ" w:eastAsia="メイリオ" w:hAnsi="メイリオ" w:cs="メイリオ"/>
          <w:color w:val="000000"/>
          <w:sz w:val="18"/>
        </w:rPr>
      </w:pPr>
      <w:r>
        <w:rPr>
          <w:rFonts w:ascii="メイリオ" w:eastAsia="メイリオ" w:hAnsi="メイリオ" w:cs="メイリオ"/>
          <w:color w:val="000000"/>
          <w:sz w:val="18"/>
        </w:rPr>
        <w:t>2017</w:t>
      </w:r>
      <w:r w:rsidR="00C13598" w:rsidRPr="00CB3405">
        <w:rPr>
          <w:rFonts w:ascii="メイリオ" w:eastAsia="メイリオ" w:hAnsi="メイリオ" w:cs="メイリオ"/>
          <w:color w:val="000000"/>
          <w:sz w:val="18"/>
        </w:rPr>
        <w:t>年</w:t>
      </w:r>
      <w:r w:rsidR="00B947FF">
        <w:rPr>
          <w:rFonts w:ascii="メイリオ" w:eastAsia="メイリオ" w:hAnsi="メイリオ" w:cs="メイリオ" w:hint="eastAsia"/>
          <w:color w:val="000000"/>
          <w:sz w:val="18"/>
        </w:rPr>
        <w:t>6</w:t>
      </w:r>
      <w:r w:rsidR="00C13598" w:rsidRPr="00CB3405">
        <w:rPr>
          <w:rFonts w:ascii="メイリオ" w:eastAsia="メイリオ" w:hAnsi="メイリオ" w:cs="メイリオ"/>
          <w:color w:val="000000"/>
          <w:sz w:val="18"/>
        </w:rPr>
        <w:t>月</w:t>
      </w:r>
      <w:r w:rsidR="00B947FF">
        <w:rPr>
          <w:rFonts w:ascii="メイリオ" w:eastAsia="メイリオ" w:hAnsi="メイリオ" w:cs="メイリオ" w:hint="eastAsia"/>
          <w:color w:val="000000"/>
          <w:sz w:val="18"/>
        </w:rPr>
        <w:t>5</w:t>
      </w:r>
      <w:r w:rsidR="00C13598" w:rsidRPr="00CB3405">
        <w:rPr>
          <w:rFonts w:ascii="メイリオ" w:eastAsia="メイリオ" w:hAnsi="メイリオ" w:cs="メイリオ"/>
          <w:color w:val="000000"/>
          <w:sz w:val="18"/>
        </w:rPr>
        <w:t>日</w:t>
      </w:r>
    </w:p>
    <w:p w14:paraId="0781F88A" w14:textId="77777777" w:rsidR="009219E6" w:rsidRDefault="009219E6" w:rsidP="00CB3405">
      <w:pPr>
        <w:spacing w:line="180" w:lineRule="auto"/>
        <w:jc w:val="right"/>
        <w:rPr>
          <w:rFonts w:ascii="メイリオ" w:eastAsia="メイリオ" w:hAnsi="メイリオ" w:cs="メイリオ"/>
          <w:color w:val="000000"/>
          <w:sz w:val="18"/>
        </w:rPr>
      </w:pPr>
    </w:p>
    <w:p w14:paraId="4CC27C5A" w14:textId="608090B7" w:rsidR="009219E6" w:rsidRPr="00812168" w:rsidRDefault="009219E6" w:rsidP="009219E6">
      <w:pPr>
        <w:jc w:val="right"/>
        <w:rPr>
          <w:rFonts w:asciiTheme="minorEastAsia" w:hAnsiTheme="minorEastAsia"/>
        </w:rPr>
      </w:pPr>
      <w:r w:rsidRPr="00812168">
        <w:rPr>
          <w:rFonts w:asciiTheme="minorEastAsia" w:hAnsiTheme="minorEastAsia" w:hint="eastAsia"/>
        </w:rPr>
        <w:t>TIS株式会社</w:t>
      </w:r>
    </w:p>
    <w:p w14:paraId="0D1E291F" w14:textId="40EB8F5D" w:rsidR="00857B37" w:rsidRPr="00274579" w:rsidRDefault="009219E6" w:rsidP="00B02287">
      <w:pPr>
        <w:spacing w:line="180" w:lineRule="auto"/>
        <w:jc w:val="right"/>
        <w:rPr>
          <w:rFonts w:ascii="メイリオ" w:eastAsia="メイリオ" w:hAnsi="メイリオ"/>
        </w:rPr>
      </w:pPr>
      <w:r w:rsidRPr="009219E6">
        <w:rPr>
          <w:rFonts w:asciiTheme="minorEastAsia" w:hAnsiTheme="minorEastAsia" w:hint="eastAsia"/>
        </w:rPr>
        <w:t>アカウンティング・サース・ジャパン</w:t>
      </w:r>
      <w:r w:rsidRPr="00812168">
        <w:rPr>
          <w:rFonts w:asciiTheme="minorEastAsia" w:hAnsiTheme="minorEastAsia" w:hint="eastAsia"/>
        </w:rPr>
        <w:t>株式会社</w:t>
      </w:r>
    </w:p>
    <w:p w14:paraId="591C35A5" w14:textId="543BB0CE" w:rsidR="00857B37" w:rsidRPr="00274579" w:rsidRDefault="00857B37" w:rsidP="00CB3405">
      <w:pPr>
        <w:spacing w:line="180" w:lineRule="auto"/>
        <w:rPr>
          <w:rFonts w:ascii="メイリオ" w:eastAsia="メイリオ" w:hAnsi="メイリオ"/>
        </w:rPr>
      </w:pPr>
    </w:p>
    <w:p w14:paraId="441099D8" w14:textId="697C79F2" w:rsidR="00A14BF9" w:rsidRPr="00B02287" w:rsidRDefault="005606DE" w:rsidP="00CB3405">
      <w:pPr>
        <w:spacing w:line="180" w:lineRule="auto"/>
        <w:rPr>
          <w:rFonts w:ascii="メイリオ" w:eastAsia="メイリオ" w:hAnsi="メイリオ" w:cs="メイリオ"/>
          <w:b/>
          <w:color w:val="000000"/>
          <w:sz w:val="28"/>
          <w:szCs w:val="24"/>
        </w:rPr>
      </w:pPr>
      <w:r w:rsidRPr="00B02287">
        <w:rPr>
          <w:rFonts w:ascii="メイリオ" w:eastAsia="メイリオ" w:hAnsi="メイリオ" w:cs="メイリオ"/>
          <w:b/>
          <w:color w:val="000000"/>
          <w:sz w:val="28"/>
          <w:szCs w:val="24"/>
        </w:rPr>
        <w:t>TISと</w:t>
      </w:r>
      <w:r w:rsidR="00C13598" w:rsidRPr="00B02287">
        <w:rPr>
          <w:rFonts w:ascii="メイリオ" w:eastAsia="メイリオ" w:hAnsi="メイリオ" w:cs="メイリオ"/>
          <w:b/>
          <w:color w:val="000000"/>
          <w:sz w:val="28"/>
          <w:szCs w:val="24"/>
        </w:rPr>
        <w:t>アカウンティング・サース・ジャパン</w:t>
      </w:r>
      <w:r w:rsidR="0008614E" w:rsidRPr="00B02287">
        <w:rPr>
          <w:rFonts w:ascii="メイリオ" w:eastAsia="メイリオ" w:hAnsi="メイリオ" w:cs="メイリオ" w:hint="eastAsia"/>
          <w:b/>
          <w:color w:val="000000"/>
          <w:sz w:val="28"/>
          <w:szCs w:val="24"/>
        </w:rPr>
        <w:t>、</w:t>
      </w:r>
    </w:p>
    <w:p w14:paraId="1C1F30C5" w14:textId="75025701" w:rsidR="0008614E" w:rsidRPr="00B02287" w:rsidRDefault="00053BE0" w:rsidP="00CB3405">
      <w:pPr>
        <w:spacing w:line="180" w:lineRule="auto"/>
        <w:rPr>
          <w:rFonts w:ascii="メイリオ" w:eastAsia="メイリオ" w:hAnsi="メイリオ" w:cs="メイリオ"/>
          <w:b/>
          <w:color w:val="000000"/>
          <w:sz w:val="28"/>
          <w:szCs w:val="24"/>
        </w:rPr>
      </w:pPr>
      <w:proofErr w:type="spellStart"/>
      <w:r w:rsidRPr="00B02287">
        <w:rPr>
          <w:rFonts w:ascii="メイリオ" w:eastAsia="メイリオ" w:hAnsi="メイリオ" w:cs="メイリオ"/>
          <w:b/>
          <w:color w:val="000000"/>
          <w:sz w:val="28"/>
          <w:szCs w:val="24"/>
        </w:rPr>
        <w:t>FinTech</w:t>
      </w:r>
      <w:proofErr w:type="spellEnd"/>
      <w:r w:rsidRPr="00B02287">
        <w:rPr>
          <w:rFonts w:ascii="メイリオ" w:eastAsia="メイリオ" w:hAnsi="メイリオ" w:cs="メイリオ" w:hint="eastAsia"/>
          <w:b/>
          <w:color w:val="000000"/>
          <w:sz w:val="28"/>
          <w:szCs w:val="24"/>
        </w:rPr>
        <w:t>領域で業務提携</w:t>
      </w:r>
      <w:r w:rsidR="00A14BF9" w:rsidRPr="00B02287">
        <w:rPr>
          <w:rFonts w:ascii="メイリオ" w:eastAsia="メイリオ" w:hAnsi="メイリオ" w:cs="メイリオ" w:hint="eastAsia"/>
          <w:b/>
          <w:color w:val="000000"/>
          <w:sz w:val="28"/>
          <w:szCs w:val="24"/>
        </w:rPr>
        <w:t>契約を締結</w:t>
      </w:r>
    </w:p>
    <w:p w14:paraId="7E8B4264" w14:textId="3A260567" w:rsidR="00857B37" w:rsidRPr="00B02287" w:rsidRDefault="00F84A9B" w:rsidP="00CB3405">
      <w:pPr>
        <w:spacing w:line="180" w:lineRule="auto"/>
        <w:rPr>
          <w:rFonts w:ascii="メイリオ" w:eastAsia="メイリオ" w:hAnsi="メイリオ" w:cs="メイリオ"/>
          <w:color w:val="000000"/>
          <w:sz w:val="24"/>
          <w:szCs w:val="22"/>
        </w:rPr>
      </w:pPr>
      <w:r w:rsidRPr="00B02287">
        <w:rPr>
          <w:rFonts w:ascii="メイリオ" w:eastAsia="メイリオ" w:hAnsi="メイリオ" w:cs="メイリオ" w:hint="eastAsia"/>
          <w:color w:val="000000"/>
          <w:sz w:val="24"/>
          <w:szCs w:val="22"/>
        </w:rPr>
        <w:t>〜</w:t>
      </w:r>
      <w:r w:rsidR="00053BE0" w:rsidRPr="00B02287">
        <w:rPr>
          <w:rFonts w:ascii="メイリオ" w:eastAsia="メイリオ" w:hAnsi="メイリオ" w:cs="メイリオ" w:hint="eastAsia"/>
          <w:color w:val="000000"/>
          <w:sz w:val="24"/>
          <w:szCs w:val="22"/>
        </w:rPr>
        <w:t>金融機関の中小企業向け融資判断の円滑化を支援</w:t>
      </w:r>
      <w:r w:rsidR="00C13598" w:rsidRPr="00B02287">
        <w:rPr>
          <w:rFonts w:ascii="メイリオ" w:eastAsia="メイリオ" w:hAnsi="メイリオ" w:cs="メイリオ" w:hint="eastAsia"/>
          <w:color w:val="000000"/>
          <w:sz w:val="24"/>
          <w:szCs w:val="22"/>
        </w:rPr>
        <w:t>〜</w:t>
      </w:r>
    </w:p>
    <w:p w14:paraId="3F7EE526" w14:textId="77777777" w:rsidR="00E451D0" w:rsidRPr="00CB3405" w:rsidRDefault="00E451D0" w:rsidP="00CB3405">
      <w:pPr>
        <w:spacing w:line="180" w:lineRule="auto"/>
        <w:rPr>
          <w:rFonts w:ascii="メイリオ" w:eastAsia="メイリオ" w:hAnsi="メイリオ"/>
          <w:sz w:val="18"/>
          <w:szCs w:val="18"/>
        </w:rPr>
      </w:pPr>
    </w:p>
    <w:p w14:paraId="14316EE5" w14:textId="77777777" w:rsidR="00857B37" w:rsidRPr="00CB3405" w:rsidRDefault="00857B37" w:rsidP="00CB3405">
      <w:pPr>
        <w:spacing w:line="180" w:lineRule="auto"/>
        <w:jc w:val="both"/>
        <w:rPr>
          <w:rFonts w:ascii="メイリオ" w:eastAsia="メイリオ" w:hAnsi="メイリオ"/>
          <w:sz w:val="18"/>
          <w:szCs w:val="18"/>
        </w:rPr>
      </w:pPr>
    </w:p>
    <w:p w14:paraId="62B58553" w14:textId="27E7AB8B" w:rsidR="00857B37" w:rsidRPr="00CF6478" w:rsidRDefault="005606DE" w:rsidP="00CB3405">
      <w:pPr>
        <w:spacing w:line="180" w:lineRule="auto"/>
        <w:ind w:firstLineChars="100" w:firstLine="180"/>
        <w:jc w:val="both"/>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TIS</w:t>
      </w:r>
      <w:r w:rsidRPr="00CF6478">
        <w:rPr>
          <w:rFonts w:ascii="メイリオ" w:eastAsia="メイリオ" w:hAnsi="メイリオ" w:cs="メイリオ" w:hint="eastAsia"/>
          <w:color w:val="auto"/>
          <w:sz w:val="18"/>
          <w:szCs w:val="18"/>
        </w:rPr>
        <w:t>インテックグループの</w:t>
      </w:r>
      <w:r w:rsidRPr="00CF6478">
        <w:rPr>
          <w:rFonts w:ascii="メイリオ" w:eastAsia="メイリオ" w:hAnsi="メイリオ" w:cs="メイリオ"/>
          <w:color w:val="auto"/>
          <w:sz w:val="18"/>
          <w:szCs w:val="18"/>
        </w:rPr>
        <w:t xml:space="preserve">TIS株式会社（本社：東京都新宿区、代表取締役社長：桑野 </w:t>
      </w:r>
      <w:r w:rsidRPr="00CF6478">
        <w:rPr>
          <w:rFonts w:ascii="メイリオ" w:eastAsia="メイリオ" w:hAnsi="メイリオ" w:cs="メイリオ" w:hint="eastAsia"/>
          <w:color w:val="auto"/>
          <w:sz w:val="18"/>
          <w:szCs w:val="18"/>
        </w:rPr>
        <w:t>徹、以下</w:t>
      </w:r>
      <w:r w:rsidRPr="00CF6478">
        <w:rPr>
          <w:rFonts w:ascii="メイリオ" w:eastAsia="メイリオ" w:hAnsi="メイリオ" w:cs="メイリオ"/>
          <w:color w:val="auto"/>
          <w:sz w:val="18"/>
          <w:szCs w:val="18"/>
        </w:rPr>
        <w:t xml:space="preserve"> TIS）と、</w:t>
      </w:r>
      <w:r w:rsidR="00C13598" w:rsidRPr="00CF6478">
        <w:rPr>
          <w:rFonts w:ascii="メイリオ" w:eastAsia="メイリオ" w:hAnsi="メイリオ" w:cs="メイリオ"/>
          <w:color w:val="auto"/>
          <w:sz w:val="18"/>
          <w:szCs w:val="18"/>
        </w:rPr>
        <w:t>税理士のためのクラウド税務・会計・給与システム「A-SaaS（エーサース）」を提供</w:t>
      </w:r>
      <w:r w:rsidR="00545C52" w:rsidRPr="00CF6478">
        <w:rPr>
          <w:rFonts w:ascii="メイリオ" w:eastAsia="メイリオ" w:hAnsi="メイリオ" w:cs="メイリオ" w:hint="eastAsia"/>
          <w:color w:val="auto"/>
          <w:sz w:val="18"/>
          <w:szCs w:val="18"/>
        </w:rPr>
        <w:t>する</w:t>
      </w:r>
      <w:r w:rsidR="00C13598" w:rsidRPr="00CF6478">
        <w:rPr>
          <w:rFonts w:ascii="メイリオ" w:eastAsia="メイリオ" w:hAnsi="メイリオ" w:cs="メイリオ"/>
          <w:color w:val="auto"/>
          <w:sz w:val="18"/>
          <w:szCs w:val="18"/>
        </w:rPr>
        <w:t>アカウンティング・サース・ジャパン株式会社（本社：東京都</w:t>
      </w:r>
      <w:r w:rsidR="00053BE0" w:rsidRPr="00CF6478">
        <w:rPr>
          <w:rFonts w:ascii="メイリオ" w:eastAsia="メイリオ" w:hAnsi="メイリオ" w:cs="メイリオ" w:hint="eastAsia"/>
          <w:color w:val="auto"/>
          <w:sz w:val="18"/>
          <w:szCs w:val="18"/>
        </w:rPr>
        <w:t>千代田</w:t>
      </w:r>
      <w:r w:rsidR="00C13598" w:rsidRPr="00CF6478">
        <w:rPr>
          <w:rFonts w:ascii="メイリオ" w:eastAsia="メイリオ" w:hAnsi="メイリオ" w:cs="メイリオ"/>
          <w:color w:val="auto"/>
          <w:sz w:val="18"/>
          <w:szCs w:val="18"/>
        </w:rPr>
        <w:t>区、代表取締役社長:</w:t>
      </w:r>
      <w:r w:rsidR="00053BE0" w:rsidRPr="00CF6478">
        <w:rPr>
          <w:rFonts w:ascii="メイリオ" w:eastAsia="メイリオ" w:hAnsi="メイリオ" w:cs="メイリオ" w:hint="eastAsia"/>
          <w:color w:val="auto"/>
          <w:sz w:val="18"/>
          <w:szCs w:val="18"/>
        </w:rPr>
        <w:t>田中啓介</w:t>
      </w:r>
      <w:r w:rsidR="00C13598" w:rsidRPr="00CF6478">
        <w:rPr>
          <w:rFonts w:ascii="メイリオ" w:eastAsia="メイリオ" w:hAnsi="メイリオ" w:cs="メイリオ"/>
          <w:color w:val="auto"/>
          <w:sz w:val="18"/>
          <w:szCs w:val="18"/>
        </w:rPr>
        <w:t>、以下</w:t>
      </w:r>
      <w:r w:rsidRPr="00CF6478">
        <w:rPr>
          <w:rFonts w:ascii="メイリオ" w:eastAsia="メイリオ" w:hAnsi="メイリオ" w:cs="メイリオ"/>
          <w:color w:val="auto"/>
          <w:sz w:val="18"/>
          <w:szCs w:val="18"/>
        </w:rPr>
        <w:t xml:space="preserve"> アカウンティング・サース・ジャパン</w:t>
      </w:r>
      <w:r w:rsidR="00C13598" w:rsidRPr="00CF6478">
        <w:rPr>
          <w:rFonts w:ascii="メイリオ" w:eastAsia="メイリオ" w:hAnsi="メイリオ" w:cs="メイリオ"/>
          <w:color w:val="auto"/>
          <w:sz w:val="18"/>
          <w:szCs w:val="18"/>
        </w:rPr>
        <w:t>）は</w:t>
      </w:r>
      <w:r w:rsidR="00F84A9B" w:rsidRPr="00CF6478">
        <w:rPr>
          <w:rFonts w:ascii="メイリオ" w:eastAsia="メイリオ" w:hAnsi="メイリオ" w:cs="メイリオ" w:hint="eastAsia"/>
          <w:color w:val="auto"/>
          <w:sz w:val="18"/>
          <w:szCs w:val="18"/>
        </w:rPr>
        <w:t>、</w:t>
      </w:r>
      <w:r w:rsidRPr="00CF6478">
        <w:rPr>
          <w:rFonts w:ascii="メイリオ" w:eastAsia="メイリオ" w:hAnsi="メイリオ" w:cs="メイリオ"/>
          <w:color w:val="auto"/>
          <w:sz w:val="18"/>
          <w:szCs w:val="18"/>
        </w:rPr>
        <w:t>アカウンティング・サース・ジャパン</w:t>
      </w:r>
      <w:r w:rsidR="00053BE0" w:rsidRPr="00CF6478">
        <w:rPr>
          <w:rFonts w:ascii="メイリオ" w:eastAsia="メイリオ" w:hAnsi="メイリオ" w:cs="メイリオ" w:hint="eastAsia"/>
          <w:color w:val="auto"/>
          <w:sz w:val="18"/>
          <w:szCs w:val="18"/>
        </w:rPr>
        <w:t>が提供する「</w:t>
      </w:r>
      <w:r w:rsidR="00053BE0" w:rsidRPr="00CF6478">
        <w:rPr>
          <w:rFonts w:ascii="メイリオ" w:eastAsia="メイリオ" w:hAnsi="メイリオ" w:cs="メイリオ"/>
          <w:color w:val="auto"/>
          <w:sz w:val="18"/>
          <w:szCs w:val="18"/>
        </w:rPr>
        <w:t>A-SaaS（エーサース）」を活用した新たな金融サービスの開発を検討し、共同で推進していくことを目指し、</w:t>
      </w:r>
      <w:r w:rsidR="00053BE0" w:rsidRPr="00CF6478">
        <w:rPr>
          <w:rFonts w:ascii="メイリオ" w:eastAsia="メイリオ" w:hAnsi="メイリオ" w:cs="メイリオ" w:hint="eastAsia"/>
          <w:color w:val="auto"/>
          <w:sz w:val="18"/>
          <w:szCs w:val="18"/>
        </w:rPr>
        <w:t>業務提携したことを発表します。</w:t>
      </w:r>
    </w:p>
    <w:p w14:paraId="68C8BE48" w14:textId="77777777" w:rsidR="00857B37" w:rsidRPr="00CF6478" w:rsidRDefault="00857B37" w:rsidP="00CB3405">
      <w:pPr>
        <w:spacing w:line="180" w:lineRule="auto"/>
        <w:jc w:val="both"/>
        <w:rPr>
          <w:rFonts w:ascii="メイリオ" w:eastAsia="メイリオ" w:hAnsi="メイリオ"/>
          <w:color w:val="auto"/>
          <w:sz w:val="18"/>
          <w:szCs w:val="18"/>
        </w:rPr>
      </w:pPr>
    </w:p>
    <w:p w14:paraId="7838B708" w14:textId="77777777" w:rsidR="00E451D0" w:rsidRPr="00CF6478" w:rsidRDefault="00E451D0" w:rsidP="00CB3405">
      <w:pPr>
        <w:spacing w:line="180" w:lineRule="auto"/>
        <w:jc w:val="both"/>
        <w:rPr>
          <w:rFonts w:ascii="メイリオ" w:eastAsia="メイリオ" w:hAnsi="メイリオ"/>
          <w:color w:val="auto"/>
          <w:sz w:val="18"/>
          <w:szCs w:val="18"/>
        </w:rPr>
      </w:pPr>
    </w:p>
    <w:p w14:paraId="148C7B47" w14:textId="1EF0E922" w:rsidR="00857B37" w:rsidRPr="00CF6478" w:rsidRDefault="00C13598" w:rsidP="00B429E7">
      <w:pPr>
        <w:spacing w:line="180" w:lineRule="auto"/>
        <w:jc w:val="both"/>
        <w:rPr>
          <w:rFonts w:ascii="メイリオ" w:eastAsia="メイリオ" w:hAnsi="メイリオ" w:cs="メイリオ"/>
          <w:color w:val="auto"/>
          <w:sz w:val="18"/>
          <w:szCs w:val="18"/>
        </w:rPr>
      </w:pPr>
      <w:r w:rsidRPr="00CF6478">
        <w:rPr>
          <w:rFonts w:ascii="メイリオ" w:eastAsia="メイリオ" w:hAnsi="メイリオ" w:cs="メイリオ"/>
          <w:b/>
          <w:color w:val="auto"/>
          <w:sz w:val="18"/>
          <w:szCs w:val="18"/>
          <w:u w:val="single"/>
        </w:rPr>
        <w:t>■</w:t>
      </w:r>
      <w:r w:rsidR="00053BE0" w:rsidRPr="00CF6478">
        <w:rPr>
          <w:rFonts w:ascii="メイリオ" w:eastAsia="メイリオ" w:hAnsi="メイリオ" w:cs="メイリオ" w:hint="eastAsia"/>
          <w:b/>
          <w:color w:val="auto"/>
          <w:sz w:val="18"/>
          <w:szCs w:val="18"/>
          <w:u w:val="single"/>
        </w:rPr>
        <w:t>業務提携の目的</w:t>
      </w:r>
    </w:p>
    <w:p w14:paraId="05991EB9" w14:textId="43C14EFD" w:rsidR="004E6183" w:rsidRPr="00CF6478" w:rsidRDefault="00053BE0" w:rsidP="00CB3405">
      <w:pPr>
        <w:spacing w:line="180" w:lineRule="auto"/>
        <w:jc w:val="both"/>
        <w:rPr>
          <w:rFonts w:ascii="メイリオ" w:eastAsia="メイリオ" w:hAnsi="メイリオ" w:cs="メイリオ"/>
          <w:color w:val="auto"/>
          <w:sz w:val="18"/>
          <w:szCs w:val="18"/>
        </w:rPr>
      </w:pPr>
      <w:r w:rsidRPr="00CF6478">
        <w:rPr>
          <w:rFonts w:ascii="メイリオ" w:eastAsia="メイリオ" w:hAnsi="メイリオ" w:cs="メイリオ" w:hint="eastAsia"/>
          <w:color w:val="auto"/>
          <w:sz w:val="18"/>
          <w:szCs w:val="18"/>
        </w:rPr>
        <w:t xml:space="preserve">　今回の業務提携</w:t>
      </w:r>
      <w:r w:rsidR="005606DE" w:rsidRPr="00CF6478">
        <w:rPr>
          <w:rFonts w:ascii="メイリオ" w:eastAsia="メイリオ" w:hAnsi="メイリオ" w:cs="メイリオ" w:hint="eastAsia"/>
          <w:color w:val="auto"/>
          <w:sz w:val="18"/>
          <w:szCs w:val="18"/>
        </w:rPr>
        <w:t>では</w:t>
      </w:r>
      <w:r w:rsidRPr="00CF6478">
        <w:rPr>
          <w:rFonts w:ascii="メイリオ" w:eastAsia="メイリオ" w:hAnsi="メイリオ" w:cs="メイリオ" w:hint="eastAsia"/>
          <w:color w:val="auto"/>
          <w:sz w:val="18"/>
          <w:szCs w:val="18"/>
        </w:rPr>
        <w:t>、「</w:t>
      </w:r>
      <w:r w:rsidRPr="00CF6478">
        <w:rPr>
          <w:rFonts w:ascii="メイリオ" w:eastAsia="メイリオ" w:hAnsi="メイリオ" w:cs="メイリオ"/>
          <w:color w:val="auto"/>
          <w:sz w:val="18"/>
          <w:szCs w:val="18"/>
        </w:rPr>
        <w:t>A-SaaS</w:t>
      </w:r>
      <w:r w:rsidR="0054300C" w:rsidRPr="00CF6478">
        <w:rPr>
          <w:rFonts w:ascii="メイリオ" w:eastAsia="メイリオ" w:hAnsi="メイリオ" w:cs="メイリオ"/>
          <w:color w:val="auto"/>
          <w:sz w:val="18"/>
          <w:szCs w:val="18"/>
        </w:rPr>
        <w:t>（エーサース）</w:t>
      </w:r>
      <w:r w:rsidRPr="00CF6478">
        <w:rPr>
          <w:rFonts w:ascii="メイリオ" w:eastAsia="メイリオ" w:hAnsi="メイリオ" w:cs="メイリオ" w:hint="eastAsia"/>
          <w:color w:val="auto"/>
          <w:sz w:val="18"/>
          <w:szCs w:val="18"/>
        </w:rPr>
        <w:t>」に保管されている財務会計データを</w:t>
      </w:r>
      <w:r w:rsidR="00175CF4" w:rsidRPr="00CF6478">
        <w:rPr>
          <w:rFonts w:ascii="メイリオ" w:eastAsia="メイリオ" w:hAnsi="メイリオ" w:cs="メイリオ" w:hint="eastAsia"/>
          <w:color w:val="auto"/>
          <w:sz w:val="18"/>
          <w:szCs w:val="18"/>
        </w:rPr>
        <w:t>、</w:t>
      </w:r>
      <w:r w:rsidRPr="00CF6478">
        <w:rPr>
          <w:rFonts w:ascii="メイリオ" w:eastAsia="メイリオ" w:hAnsi="メイリオ" w:cs="メイリオ" w:hint="eastAsia"/>
          <w:color w:val="auto"/>
          <w:sz w:val="18"/>
          <w:szCs w:val="18"/>
        </w:rPr>
        <w:t>利用者の許諾のもと</w:t>
      </w:r>
      <w:r w:rsidR="00E931F7" w:rsidRPr="00AC5FC7">
        <w:rPr>
          <w:rFonts w:ascii="メイリオ" w:eastAsia="メイリオ" w:hAnsi="メイリオ" w:cs="メイリオ" w:hint="eastAsia"/>
          <w:color w:val="auto"/>
          <w:sz w:val="18"/>
          <w:szCs w:val="18"/>
        </w:rPr>
        <w:t>金融機関を中心に導入実績を持つ</w:t>
      </w:r>
      <w:r w:rsidR="00CC7DB8">
        <w:rPr>
          <w:rFonts w:ascii="メイリオ" w:eastAsia="メイリオ" w:hAnsi="メイリオ" w:cs="メイリオ" w:hint="eastAsia"/>
          <w:color w:val="auto"/>
          <w:sz w:val="18"/>
          <w:szCs w:val="18"/>
        </w:rPr>
        <w:t>TISの</w:t>
      </w:r>
      <w:r w:rsidR="00E931F7" w:rsidRPr="00AC5FC7">
        <w:rPr>
          <w:rFonts w:ascii="メイリオ" w:eastAsia="メイリオ" w:hAnsi="メイリオ" w:cs="メイリオ" w:hint="eastAsia"/>
          <w:color w:val="auto"/>
          <w:sz w:val="18"/>
          <w:szCs w:val="18"/>
        </w:rPr>
        <w:t>与信管理ソリューション</w:t>
      </w:r>
      <w:r w:rsidRPr="00CF6478">
        <w:rPr>
          <w:rFonts w:ascii="メイリオ" w:eastAsia="メイリオ" w:hAnsi="メイリオ" w:cs="メイリオ" w:hint="eastAsia"/>
          <w:color w:val="auto"/>
          <w:sz w:val="18"/>
          <w:szCs w:val="18"/>
        </w:rPr>
        <w:t>「</w:t>
      </w:r>
      <w:r w:rsidRPr="00CF6478">
        <w:rPr>
          <w:rFonts w:ascii="メイリオ" w:eastAsia="メイリオ" w:hAnsi="メイリオ" w:cs="メイリオ"/>
          <w:color w:val="auto"/>
          <w:sz w:val="18"/>
          <w:szCs w:val="18"/>
        </w:rPr>
        <w:t>SCORE LINK」に連携して活用すること</w:t>
      </w:r>
      <w:r w:rsidR="005606DE" w:rsidRPr="00CF6478">
        <w:rPr>
          <w:rFonts w:ascii="メイリオ" w:eastAsia="メイリオ" w:hAnsi="メイリオ" w:cs="メイリオ" w:hint="eastAsia"/>
          <w:color w:val="auto"/>
          <w:sz w:val="18"/>
          <w:szCs w:val="18"/>
        </w:rPr>
        <w:t>で</w:t>
      </w:r>
      <w:r w:rsidRPr="00CF6478">
        <w:rPr>
          <w:rFonts w:ascii="メイリオ" w:eastAsia="メイリオ" w:hAnsi="メイリオ" w:cs="メイリオ" w:hint="eastAsia"/>
          <w:color w:val="auto"/>
          <w:sz w:val="18"/>
          <w:szCs w:val="18"/>
        </w:rPr>
        <w:t>、金融機関に対し融資判断情報を提供する</w:t>
      </w:r>
      <w:r w:rsidR="005606DE" w:rsidRPr="00CF6478">
        <w:rPr>
          <w:rFonts w:ascii="メイリオ" w:eastAsia="メイリオ" w:hAnsi="メイリオ" w:cs="メイリオ" w:hint="eastAsia"/>
          <w:color w:val="auto"/>
          <w:sz w:val="18"/>
          <w:szCs w:val="18"/>
        </w:rPr>
        <w:t>新</w:t>
      </w:r>
      <w:r w:rsidRPr="00CF6478">
        <w:rPr>
          <w:rFonts w:ascii="メイリオ" w:eastAsia="メイリオ" w:hAnsi="メイリオ" w:cs="メイリオ" w:hint="eastAsia"/>
          <w:color w:val="auto"/>
          <w:sz w:val="18"/>
          <w:szCs w:val="18"/>
        </w:rPr>
        <w:t>サービスの開発を</w:t>
      </w:r>
      <w:r w:rsidR="005606DE" w:rsidRPr="00CF6478">
        <w:rPr>
          <w:rFonts w:ascii="メイリオ" w:eastAsia="メイリオ" w:hAnsi="メイリオ" w:cs="メイリオ" w:hint="eastAsia"/>
          <w:color w:val="auto"/>
          <w:sz w:val="18"/>
          <w:szCs w:val="18"/>
        </w:rPr>
        <w:t>両社で</w:t>
      </w:r>
      <w:r w:rsidRPr="00CF6478">
        <w:rPr>
          <w:rFonts w:ascii="メイリオ" w:eastAsia="メイリオ" w:hAnsi="メイリオ" w:cs="メイリオ" w:hint="eastAsia"/>
          <w:color w:val="auto"/>
          <w:sz w:val="18"/>
          <w:szCs w:val="18"/>
        </w:rPr>
        <w:t>推進して</w:t>
      </w:r>
      <w:r w:rsidR="005606DE" w:rsidRPr="00CF6478">
        <w:rPr>
          <w:rFonts w:ascii="メイリオ" w:eastAsia="メイリオ" w:hAnsi="メイリオ" w:cs="メイリオ" w:hint="eastAsia"/>
          <w:color w:val="auto"/>
          <w:sz w:val="18"/>
          <w:szCs w:val="18"/>
        </w:rPr>
        <w:t>いき</w:t>
      </w:r>
      <w:r w:rsidRPr="00CF6478">
        <w:rPr>
          <w:rFonts w:ascii="メイリオ" w:eastAsia="メイリオ" w:hAnsi="メイリオ" w:cs="メイリオ" w:hint="eastAsia"/>
          <w:color w:val="auto"/>
          <w:sz w:val="18"/>
          <w:szCs w:val="18"/>
        </w:rPr>
        <w:t>ます。</w:t>
      </w:r>
    </w:p>
    <w:p w14:paraId="1F470770" w14:textId="060400A4" w:rsidR="00053BE0" w:rsidRPr="00CF6478" w:rsidRDefault="004E6183" w:rsidP="00CB3405">
      <w:pPr>
        <w:spacing w:line="180" w:lineRule="auto"/>
        <w:jc w:val="both"/>
        <w:rPr>
          <w:rFonts w:ascii="メイリオ" w:eastAsia="メイリオ" w:hAnsi="メイリオ" w:cs="メイリオ"/>
          <w:color w:val="auto"/>
          <w:sz w:val="18"/>
          <w:szCs w:val="18"/>
        </w:rPr>
      </w:pPr>
      <w:r w:rsidRPr="00CF6478">
        <w:rPr>
          <w:rFonts w:ascii="メイリオ" w:eastAsia="メイリオ" w:hAnsi="メイリオ" w:cs="メイリオ" w:hint="eastAsia"/>
          <w:color w:val="auto"/>
          <w:sz w:val="18"/>
          <w:szCs w:val="18"/>
        </w:rPr>
        <w:t xml:space="preserve">　「</w:t>
      </w:r>
      <w:r w:rsidRPr="00CF6478">
        <w:rPr>
          <w:rFonts w:ascii="メイリオ" w:eastAsia="メイリオ" w:hAnsi="メイリオ" w:cs="メイリオ"/>
          <w:color w:val="auto"/>
          <w:sz w:val="18"/>
          <w:szCs w:val="18"/>
        </w:rPr>
        <w:t>A-SaaS</w:t>
      </w:r>
      <w:r w:rsidR="0054300C" w:rsidRPr="00CF6478">
        <w:rPr>
          <w:rFonts w:ascii="メイリオ" w:eastAsia="メイリオ" w:hAnsi="メイリオ" w:cs="メイリオ"/>
          <w:color w:val="auto"/>
          <w:sz w:val="18"/>
          <w:szCs w:val="18"/>
        </w:rPr>
        <w:t>（エーサース）</w:t>
      </w:r>
      <w:r w:rsidRPr="00CF6478">
        <w:rPr>
          <w:rFonts w:ascii="メイリオ" w:eastAsia="メイリオ" w:hAnsi="メイリオ" w:cs="メイリオ" w:hint="eastAsia"/>
          <w:color w:val="auto"/>
          <w:sz w:val="18"/>
          <w:szCs w:val="18"/>
        </w:rPr>
        <w:t>」の利用者（中小</w:t>
      </w:r>
      <w:r w:rsidR="00430B1B" w:rsidRPr="00CF6478">
        <w:rPr>
          <w:rFonts w:ascii="メイリオ" w:eastAsia="メイリオ" w:hAnsi="メイリオ" w:cs="メイリオ" w:hint="eastAsia"/>
          <w:color w:val="auto"/>
          <w:sz w:val="18"/>
          <w:szCs w:val="18"/>
        </w:rPr>
        <w:t>事業者</w:t>
      </w:r>
      <w:r w:rsidRPr="00CF6478">
        <w:rPr>
          <w:rFonts w:ascii="メイリオ" w:eastAsia="メイリオ" w:hAnsi="メイリオ" w:cs="メイリオ" w:hint="eastAsia"/>
          <w:color w:val="auto"/>
          <w:sz w:val="18"/>
          <w:szCs w:val="18"/>
        </w:rPr>
        <w:t>）は、新サービスの利用により、金融機関に対する融資申し込みの手続を簡素化・迅速化できます。また、</w:t>
      </w:r>
      <w:r w:rsidR="00CC7DB8" w:rsidRPr="00CF6478">
        <w:rPr>
          <w:rFonts w:ascii="メイリオ" w:eastAsia="メイリオ" w:hAnsi="メイリオ" w:cs="メイリオ" w:hint="eastAsia"/>
          <w:color w:val="auto"/>
          <w:sz w:val="18"/>
          <w:szCs w:val="18"/>
        </w:rPr>
        <w:t>融資判断</w:t>
      </w:r>
      <w:r w:rsidR="00CC7DB8">
        <w:rPr>
          <w:rFonts w:ascii="メイリオ" w:eastAsia="メイリオ" w:hAnsi="メイリオ" w:cs="メイリオ" w:hint="eastAsia"/>
          <w:color w:val="auto"/>
          <w:sz w:val="18"/>
          <w:szCs w:val="18"/>
        </w:rPr>
        <w:t>を行う</w:t>
      </w:r>
      <w:r w:rsidRPr="00CF6478">
        <w:rPr>
          <w:rFonts w:ascii="メイリオ" w:eastAsia="メイリオ" w:hAnsi="メイリオ" w:cs="メイリオ" w:hint="eastAsia"/>
          <w:color w:val="auto"/>
          <w:sz w:val="18"/>
          <w:szCs w:val="18"/>
        </w:rPr>
        <w:t>金融機関</w:t>
      </w:r>
      <w:r w:rsidR="00053BE0" w:rsidRPr="00CF6478">
        <w:rPr>
          <w:rFonts w:ascii="メイリオ" w:eastAsia="メイリオ" w:hAnsi="メイリオ" w:cs="メイリオ" w:hint="eastAsia"/>
          <w:color w:val="auto"/>
          <w:sz w:val="18"/>
          <w:szCs w:val="18"/>
        </w:rPr>
        <w:t>は、</w:t>
      </w:r>
      <w:r w:rsidRPr="00CF6478">
        <w:rPr>
          <w:rFonts w:ascii="メイリオ" w:eastAsia="メイリオ" w:hAnsi="メイリオ" w:cs="メイリオ" w:hint="eastAsia"/>
          <w:color w:val="auto"/>
          <w:sz w:val="18"/>
          <w:szCs w:val="18"/>
        </w:rPr>
        <w:t>新サービスの導入により、</w:t>
      </w:r>
      <w:r w:rsidR="00053BE0" w:rsidRPr="00CF6478">
        <w:rPr>
          <w:rFonts w:ascii="メイリオ" w:eastAsia="メイリオ" w:hAnsi="メイリオ" w:cs="メイリオ" w:hint="eastAsia"/>
          <w:color w:val="auto"/>
          <w:sz w:val="18"/>
          <w:szCs w:val="18"/>
        </w:rPr>
        <w:t>これまで融資先の決算書を審査シ</w:t>
      </w:r>
      <w:r w:rsidRPr="00CF6478">
        <w:rPr>
          <w:rFonts w:ascii="メイリオ" w:eastAsia="メイリオ" w:hAnsi="メイリオ" w:cs="メイリオ" w:hint="eastAsia"/>
          <w:color w:val="auto"/>
          <w:sz w:val="18"/>
          <w:szCs w:val="18"/>
        </w:rPr>
        <w:t>ステムに１件ずつ登録していた手間を削減することができると</w:t>
      </w:r>
      <w:r w:rsidR="00053BE0" w:rsidRPr="00CF6478">
        <w:rPr>
          <w:rFonts w:ascii="メイリオ" w:eastAsia="メイリオ" w:hAnsi="メイリオ" w:cs="メイリオ" w:hint="eastAsia"/>
          <w:color w:val="auto"/>
          <w:sz w:val="18"/>
          <w:szCs w:val="18"/>
        </w:rPr>
        <w:t>同時に</w:t>
      </w:r>
      <w:r w:rsidRPr="00CF6478">
        <w:rPr>
          <w:rFonts w:ascii="メイリオ" w:eastAsia="メイリオ" w:hAnsi="メイリオ" w:cs="メイリオ" w:hint="eastAsia"/>
          <w:color w:val="auto"/>
          <w:sz w:val="18"/>
          <w:szCs w:val="18"/>
        </w:rPr>
        <w:t>、</w:t>
      </w:r>
      <w:r w:rsidR="00053BE0" w:rsidRPr="00CF6478">
        <w:rPr>
          <w:rFonts w:ascii="メイリオ" w:eastAsia="メイリオ" w:hAnsi="メイリオ" w:cs="メイリオ" w:hint="eastAsia"/>
          <w:color w:val="auto"/>
          <w:sz w:val="18"/>
          <w:szCs w:val="18"/>
        </w:rPr>
        <w:t>取り込まれた財務データや財務分析データを</w:t>
      </w:r>
      <w:r w:rsidR="00430B1B" w:rsidRPr="00CF6478">
        <w:rPr>
          <w:rFonts w:ascii="メイリオ" w:eastAsia="メイリオ" w:hAnsi="メイリオ" w:cs="メイリオ" w:hint="eastAsia"/>
          <w:color w:val="auto"/>
          <w:sz w:val="18"/>
          <w:szCs w:val="18"/>
        </w:rPr>
        <w:t>融資業務の最前線である営業店で</w:t>
      </w:r>
      <w:r w:rsidR="00053BE0" w:rsidRPr="00CF6478">
        <w:rPr>
          <w:rFonts w:ascii="メイリオ" w:eastAsia="メイリオ" w:hAnsi="メイリオ" w:cs="メイリオ" w:hint="eastAsia"/>
          <w:color w:val="auto"/>
          <w:sz w:val="18"/>
          <w:szCs w:val="18"/>
        </w:rPr>
        <w:t>早期に利用することが可能になります。</w:t>
      </w:r>
    </w:p>
    <w:p w14:paraId="76140E09" w14:textId="71E8FD99" w:rsidR="009C47DC" w:rsidRDefault="009C47DC" w:rsidP="00CB3405">
      <w:pPr>
        <w:spacing w:line="180" w:lineRule="auto"/>
        <w:jc w:val="both"/>
        <w:rPr>
          <w:rFonts w:ascii="メイリオ" w:eastAsia="メイリオ" w:hAnsi="メイリオ" w:cs="メイリオ"/>
          <w:color w:val="auto"/>
          <w:sz w:val="18"/>
          <w:szCs w:val="18"/>
        </w:rPr>
      </w:pPr>
      <w:r w:rsidRPr="00CF6478">
        <w:rPr>
          <w:rFonts w:ascii="メイリオ" w:eastAsia="メイリオ" w:hAnsi="メイリオ" w:cs="メイリオ" w:hint="eastAsia"/>
          <w:color w:val="auto"/>
          <w:sz w:val="18"/>
          <w:szCs w:val="18"/>
        </w:rPr>
        <w:t xml:space="preserve">　さらに</w:t>
      </w:r>
      <w:r w:rsidR="005606DE" w:rsidRPr="00CF6478">
        <w:rPr>
          <w:rFonts w:ascii="メイリオ" w:eastAsia="メイリオ" w:hAnsi="メイリオ" w:cs="メイリオ"/>
          <w:color w:val="auto"/>
          <w:sz w:val="18"/>
          <w:szCs w:val="18"/>
        </w:rPr>
        <w:t>TISとアカウンティング・サース・ジャパン</w:t>
      </w:r>
      <w:r w:rsidR="00D030DD" w:rsidRPr="00CF6478">
        <w:rPr>
          <w:rFonts w:ascii="メイリオ" w:eastAsia="メイリオ" w:hAnsi="メイリオ" w:cs="メイリオ" w:hint="eastAsia"/>
          <w:color w:val="auto"/>
          <w:sz w:val="18"/>
          <w:szCs w:val="18"/>
        </w:rPr>
        <w:t>で</w:t>
      </w:r>
      <w:r w:rsidRPr="00CF6478">
        <w:rPr>
          <w:rFonts w:ascii="メイリオ" w:eastAsia="メイリオ" w:hAnsi="メイリオ" w:cs="メイリオ" w:hint="eastAsia"/>
          <w:color w:val="auto"/>
          <w:sz w:val="18"/>
          <w:szCs w:val="18"/>
        </w:rPr>
        <w:t>は、「</w:t>
      </w:r>
      <w:r w:rsidRPr="00CF6478">
        <w:rPr>
          <w:rFonts w:ascii="メイリオ" w:eastAsia="メイリオ" w:hAnsi="メイリオ" w:cs="メイリオ"/>
          <w:color w:val="auto"/>
          <w:sz w:val="18"/>
          <w:szCs w:val="18"/>
        </w:rPr>
        <w:t>A-SaaS</w:t>
      </w:r>
      <w:r w:rsidR="0054300C" w:rsidRPr="00CF6478">
        <w:rPr>
          <w:rFonts w:ascii="メイリオ" w:eastAsia="メイリオ" w:hAnsi="メイリオ" w:cs="メイリオ"/>
          <w:color w:val="auto"/>
          <w:sz w:val="18"/>
          <w:szCs w:val="18"/>
        </w:rPr>
        <w:t>（エーサース）</w:t>
      </w:r>
      <w:r w:rsidRPr="00CF6478">
        <w:rPr>
          <w:rFonts w:ascii="メイリオ" w:eastAsia="メイリオ" w:hAnsi="メイリオ" w:cs="メイリオ" w:hint="eastAsia"/>
          <w:color w:val="auto"/>
          <w:sz w:val="18"/>
          <w:szCs w:val="18"/>
        </w:rPr>
        <w:t>」を利用する中小事業者に価値あるサービスを提供するため、</w:t>
      </w:r>
      <w:proofErr w:type="spellStart"/>
      <w:r w:rsidRPr="00CF6478">
        <w:rPr>
          <w:rFonts w:ascii="メイリオ" w:eastAsia="メイリオ" w:hAnsi="メイリオ" w:cs="メイリオ"/>
          <w:color w:val="auto"/>
          <w:sz w:val="18"/>
          <w:szCs w:val="18"/>
        </w:rPr>
        <w:t>FinTech</w:t>
      </w:r>
      <w:proofErr w:type="spellEnd"/>
      <w:r w:rsidRPr="00CF6478">
        <w:rPr>
          <w:rFonts w:ascii="メイリオ" w:eastAsia="メイリオ" w:hAnsi="メイリオ" w:cs="メイリオ" w:hint="eastAsia"/>
          <w:color w:val="auto"/>
          <w:sz w:val="18"/>
          <w:szCs w:val="18"/>
        </w:rPr>
        <w:t>領域</w:t>
      </w:r>
      <w:r w:rsidR="005606DE" w:rsidRPr="00CF6478">
        <w:rPr>
          <w:rFonts w:ascii="メイリオ" w:eastAsia="メイリオ" w:hAnsi="メイリオ" w:cs="メイリオ" w:hint="eastAsia"/>
          <w:color w:val="auto"/>
          <w:sz w:val="18"/>
          <w:szCs w:val="18"/>
        </w:rPr>
        <w:t>で</w:t>
      </w:r>
      <w:r w:rsidRPr="00CF6478">
        <w:rPr>
          <w:rFonts w:ascii="メイリオ" w:eastAsia="メイリオ" w:hAnsi="メイリオ" w:cs="メイリオ" w:hint="eastAsia"/>
          <w:color w:val="auto"/>
          <w:sz w:val="18"/>
          <w:szCs w:val="18"/>
        </w:rPr>
        <w:t>の</w:t>
      </w:r>
      <w:r w:rsidR="00D030DD" w:rsidRPr="00CF6478">
        <w:rPr>
          <w:rFonts w:ascii="メイリオ" w:eastAsia="メイリオ" w:hAnsi="メイリオ" w:cs="メイリオ" w:hint="eastAsia"/>
          <w:color w:val="auto"/>
          <w:sz w:val="18"/>
          <w:szCs w:val="18"/>
        </w:rPr>
        <w:t>共同の</w:t>
      </w:r>
      <w:r w:rsidRPr="00CF6478">
        <w:rPr>
          <w:rFonts w:ascii="メイリオ" w:eastAsia="メイリオ" w:hAnsi="メイリオ" w:cs="メイリオ" w:hint="eastAsia"/>
          <w:color w:val="auto"/>
          <w:sz w:val="18"/>
          <w:szCs w:val="18"/>
        </w:rPr>
        <w:t>研究開発を推進して</w:t>
      </w:r>
      <w:r w:rsidR="005606DE" w:rsidRPr="00CF6478">
        <w:rPr>
          <w:rFonts w:ascii="メイリオ" w:eastAsia="メイリオ" w:hAnsi="メイリオ" w:cs="メイリオ" w:hint="eastAsia"/>
          <w:color w:val="auto"/>
          <w:sz w:val="18"/>
          <w:szCs w:val="18"/>
        </w:rPr>
        <w:t>いき</w:t>
      </w:r>
      <w:r w:rsidRPr="00CF6478">
        <w:rPr>
          <w:rFonts w:ascii="メイリオ" w:eastAsia="メイリオ" w:hAnsi="メイリオ" w:cs="メイリオ" w:hint="eastAsia"/>
          <w:color w:val="auto"/>
          <w:sz w:val="18"/>
          <w:szCs w:val="18"/>
        </w:rPr>
        <w:t>ます。</w:t>
      </w:r>
    </w:p>
    <w:p w14:paraId="46533BD6" w14:textId="77777777" w:rsidR="008807C3" w:rsidRPr="00CF6478" w:rsidRDefault="008807C3" w:rsidP="00CB3405">
      <w:pPr>
        <w:spacing w:line="180" w:lineRule="auto"/>
        <w:jc w:val="left"/>
        <w:rPr>
          <w:rFonts w:ascii="メイリオ" w:eastAsia="メイリオ" w:hAnsi="メイリオ"/>
          <w:color w:val="auto"/>
          <w:sz w:val="18"/>
          <w:szCs w:val="18"/>
        </w:rPr>
      </w:pPr>
      <w:bookmarkStart w:id="0" w:name="h.aigs37y1jq3h" w:colFirst="0" w:colLast="0"/>
      <w:bookmarkStart w:id="1" w:name="h.b90z9p1ycfzn" w:colFirst="0" w:colLast="0"/>
      <w:bookmarkEnd w:id="0"/>
      <w:bookmarkEnd w:id="1"/>
    </w:p>
    <w:p w14:paraId="2F57D237" w14:textId="77777777" w:rsidR="004E6183" w:rsidRPr="00CF6478" w:rsidRDefault="004E6183" w:rsidP="00CB3405">
      <w:pPr>
        <w:spacing w:line="180" w:lineRule="auto"/>
        <w:jc w:val="left"/>
        <w:rPr>
          <w:rFonts w:ascii="メイリオ" w:eastAsia="メイリオ" w:hAnsi="メイリオ"/>
          <w:color w:val="auto"/>
          <w:sz w:val="18"/>
          <w:szCs w:val="18"/>
        </w:rPr>
      </w:pPr>
    </w:p>
    <w:p w14:paraId="6D848598" w14:textId="5D5B0CC2" w:rsidR="00175CF4" w:rsidRPr="00CF6478" w:rsidRDefault="00175CF4" w:rsidP="00175CF4">
      <w:pPr>
        <w:spacing w:line="180" w:lineRule="auto"/>
        <w:jc w:val="both"/>
        <w:rPr>
          <w:rFonts w:ascii="メイリオ" w:eastAsia="メイリオ" w:hAnsi="メイリオ"/>
          <w:color w:val="auto"/>
          <w:sz w:val="18"/>
          <w:szCs w:val="18"/>
        </w:rPr>
      </w:pPr>
      <w:r w:rsidRPr="00CF6478">
        <w:rPr>
          <w:rFonts w:ascii="メイリオ" w:eastAsia="メイリオ" w:hAnsi="メイリオ" w:cs="メイリオ"/>
          <w:b/>
          <w:color w:val="auto"/>
          <w:sz w:val="18"/>
          <w:szCs w:val="18"/>
          <w:u w:val="single"/>
        </w:rPr>
        <w:t>■</w:t>
      </w:r>
      <w:r w:rsidRPr="00CF6478">
        <w:rPr>
          <w:rFonts w:ascii="メイリオ" w:eastAsia="メイリオ" w:hAnsi="メイリオ" w:cs="メイリオ" w:hint="eastAsia"/>
          <w:b/>
          <w:color w:val="auto"/>
          <w:sz w:val="18"/>
          <w:szCs w:val="18"/>
          <w:u w:val="single"/>
        </w:rPr>
        <w:t>業務提携の背景</w:t>
      </w:r>
    </w:p>
    <w:p w14:paraId="5D72C17F" w14:textId="7DACB548" w:rsidR="00175CF4" w:rsidRPr="00CF6478" w:rsidRDefault="00175CF4" w:rsidP="00175CF4">
      <w:pPr>
        <w:spacing w:line="180" w:lineRule="auto"/>
        <w:jc w:val="left"/>
        <w:rPr>
          <w:rFonts w:ascii="メイリオ" w:eastAsia="メイリオ" w:hAnsi="メイリオ"/>
          <w:color w:val="auto"/>
          <w:sz w:val="18"/>
          <w:szCs w:val="18"/>
        </w:rPr>
      </w:pPr>
      <w:r w:rsidRPr="00CF6478">
        <w:rPr>
          <w:rFonts w:ascii="メイリオ" w:eastAsia="メイリオ" w:hAnsi="メイリオ" w:hint="eastAsia"/>
          <w:color w:val="auto"/>
          <w:sz w:val="18"/>
          <w:szCs w:val="18"/>
        </w:rPr>
        <w:t xml:space="preserve">　銀行や信用金庫などの金融機関では、中小企業数の減少などを背景に、中小企業向け融資の貸出金の伸び悩みや、競争激化による貸出金利の低下といった課題を抱えており、中小企業向け融資業務のさらなる効率化が求められています。一方、融資を希望する中小企業には、年次単位の業歴や事業規模で融資判断がされ、資金が必要な適切なタイミングで融資を受けられない、という課題がありました。</w:t>
      </w:r>
    </w:p>
    <w:p w14:paraId="477E9199" w14:textId="24E52F9F" w:rsidR="00175CF4" w:rsidRPr="00CF6478" w:rsidRDefault="00175CF4" w:rsidP="00175CF4">
      <w:pPr>
        <w:spacing w:line="180" w:lineRule="auto"/>
        <w:jc w:val="left"/>
        <w:rPr>
          <w:rFonts w:ascii="メイリオ" w:eastAsia="メイリオ" w:hAnsi="メイリオ"/>
          <w:color w:val="auto"/>
          <w:sz w:val="18"/>
          <w:szCs w:val="18"/>
        </w:rPr>
      </w:pPr>
      <w:r w:rsidRPr="00CF6478">
        <w:rPr>
          <w:rFonts w:ascii="メイリオ" w:eastAsia="メイリオ" w:hAnsi="メイリオ" w:hint="eastAsia"/>
          <w:color w:val="auto"/>
          <w:sz w:val="18"/>
          <w:szCs w:val="18"/>
        </w:rPr>
        <w:t xml:space="preserve">　そこで、</w:t>
      </w:r>
      <w:r w:rsidR="007119F6" w:rsidRPr="00CF6478">
        <w:rPr>
          <w:rFonts w:ascii="メイリオ" w:eastAsia="メイリオ" w:hAnsi="メイリオ" w:cs="メイリオ"/>
          <w:color w:val="auto"/>
          <w:sz w:val="18"/>
          <w:szCs w:val="18"/>
        </w:rPr>
        <w:t>TISとアカウンティング・サース・ジャパン</w:t>
      </w:r>
      <w:r w:rsidRPr="00CF6478">
        <w:rPr>
          <w:rFonts w:ascii="メイリオ" w:eastAsia="メイリオ" w:hAnsi="メイリオ" w:hint="eastAsia"/>
          <w:color w:val="auto"/>
          <w:sz w:val="18"/>
          <w:szCs w:val="18"/>
        </w:rPr>
        <w:t>は、新サービスを共同開発することで、金融機関から中小企業への融資業務の効率化や判断の迅速化を支援します。</w:t>
      </w:r>
    </w:p>
    <w:p w14:paraId="2B3363B3" w14:textId="77777777" w:rsidR="00175CF4" w:rsidRPr="00CF6478" w:rsidRDefault="00175CF4" w:rsidP="00CB3405">
      <w:pPr>
        <w:spacing w:line="180" w:lineRule="auto"/>
        <w:jc w:val="left"/>
        <w:rPr>
          <w:rFonts w:ascii="メイリオ" w:eastAsia="メイリオ" w:hAnsi="メイリオ"/>
          <w:color w:val="auto"/>
          <w:sz w:val="18"/>
          <w:szCs w:val="18"/>
        </w:rPr>
      </w:pPr>
    </w:p>
    <w:p w14:paraId="5D06563B" w14:textId="77777777" w:rsidR="00F0457A" w:rsidRPr="00CF6478" w:rsidRDefault="00F0457A" w:rsidP="00CB3405">
      <w:pPr>
        <w:spacing w:line="180" w:lineRule="auto"/>
        <w:jc w:val="left"/>
        <w:rPr>
          <w:rFonts w:ascii="メイリオ" w:eastAsia="メイリオ" w:hAnsi="メイリオ"/>
          <w:color w:val="auto"/>
          <w:sz w:val="18"/>
          <w:szCs w:val="18"/>
        </w:rPr>
      </w:pPr>
    </w:p>
    <w:p w14:paraId="0C937826" w14:textId="7F3B5213" w:rsidR="00857B37" w:rsidRPr="00CF6478" w:rsidRDefault="00C13598" w:rsidP="00CB3405">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b/>
          <w:color w:val="auto"/>
          <w:sz w:val="18"/>
          <w:szCs w:val="18"/>
          <w:u w:val="single"/>
        </w:rPr>
        <w:t>■税理士のためのクラウド税務・会計・給与システム「A-SaaS</w:t>
      </w:r>
      <w:r w:rsidR="007D2318">
        <w:rPr>
          <w:rFonts w:ascii="メイリオ" w:eastAsia="メイリオ" w:hAnsi="メイリオ" w:cs="メイリオ" w:hint="eastAsia"/>
          <w:b/>
          <w:color w:val="auto"/>
          <w:sz w:val="18"/>
          <w:szCs w:val="18"/>
          <w:u w:val="single"/>
        </w:rPr>
        <w:t>（エーサース）</w:t>
      </w:r>
      <w:r w:rsidRPr="00CF6478">
        <w:rPr>
          <w:rFonts w:ascii="メイリオ" w:eastAsia="メイリオ" w:hAnsi="メイリオ" w:cs="メイリオ"/>
          <w:b/>
          <w:color w:val="auto"/>
          <w:sz w:val="18"/>
          <w:szCs w:val="18"/>
          <w:u w:val="single"/>
        </w:rPr>
        <w:t>」について</w:t>
      </w:r>
    </w:p>
    <w:p w14:paraId="7184B794" w14:textId="109FADC7" w:rsidR="00857B37" w:rsidRPr="00CF6478" w:rsidRDefault="00C13598" w:rsidP="00CB3405">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～税理士のためのクラウド税務・会計・給与システム　シェアNo.1！～</w:t>
      </w:r>
    </w:p>
    <w:p w14:paraId="0B839843" w14:textId="0D85B89F" w:rsidR="00857B37" w:rsidRPr="00CF6478" w:rsidRDefault="00C13598" w:rsidP="00CB3405">
      <w:pPr>
        <w:spacing w:line="180" w:lineRule="auto"/>
        <w:ind w:firstLineChars="100" w:firstLine="180"/>
        <w:jc w:val="both"/>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「A-SaaS（エーサース）」は、</w:t>
      </w:r>
      <w:r w:rsidR="00AC5FC7" w:rsidRPr="00C9359C">
        <w:rPr>
          <w:rFonts w:ascii="メイリオ" w:eastAsia="メイリオ" w:hAnsi="メイリオ" w:cs="メイリオ"/>
          <w:color w:val="auto"/>
          <w:sz w:val="18"/>
          <w:szCs w:val="18"/>
        </w:rPr>
        <w:t>パソコンとインターネット環境があればどこでも使える、新しいクラウドベースの税務・会計・給与システムです。</w:t>
      </w:r>
      <w:r w:rsidR="00AC5FC7">
        <w:rPr>
          <w:rFonts w:ascii="メイリオ" w:eastAsia="メイリオ" w:hAnsi="メイリオ" w:cs="メイリオ" w:hint="eastAsia"/>
          <w:color w:val="auto"/>
          <w:sz w:val="18"/>
          <w:szCs w:val="18"/>
        </w:rPr>
        <w:t>これは、</w:t>
      </w:r>
      <w:r w:rsidRPr="00CF6478">
        <w:rPr>
          <w:rFonts w:ascii="メイリオ" w:eastAsia="メイリオ" w:hAnsi="メイリオ" w:cs="メイリオ"/>
          <w:color w:val="auto"/>
          <w:sz w:val="18"/>
          <w:szCs w:val="18"/>
        </w:rPr>
        <w:t>従来</w:t>
      </w:r>
      <w:r w:rsidR="00AC5FC7">
        <w:rPr>
          <w:rFonts w:ascii="メイリオ" w:eastAsia="メイリオ" w:hAnsi="メイリオ" w:cs="メイリオ" w:hint="eastAsia"/>
          <w:color w:val="auto"/>
          <w:sz w:val="18"/>
          <w:szCs w:val="18"/>
        </w:rPr>
        <w:t>の</w:t>
      </w:r>
      <w:r w:rsidRPr="00CF6478">
        <w:rPr>
          <w:rFonts w:ascii="メイリオ" w:eastAsia="メイリオ" w:hAnsi="メイリオ" w:cs="メイリオ"/>
          <w:color w:val="auto"/>
          <w:sz w:val="18"/>
          <w:szCs w:val="18"/>
        </w:rPr>
        <w:t>税理士事務所内の専用サーバーなどのハードウェアと一緒に購入する必要のあった税務・会計・給与システムとは全く異な</w:t>
      </w:r>
      <w:r w:rsidR="00AC5FC7">
        <w:rPr>
          <w:rFonts w:ascii="メイリオ" w:eastAsia="メイリオ" w:hAnsi="メイリオ" w:cs="メイリオ" w:hint="eastAsia"/>
          <w:color w:val="auto"/>
          <w:sz w:val="18"/>
          <w:szCs w:val="18"/>
        </w:rPr>
        <w:t>るコンセプトのシステムです。</w:t>
      </w:r>
      <w:r w:rsidRPr="00CF6478">
        <w:rPr>
          <w:rFonts w:ascii="メイリオ" w:eastAsia="メイリオ" w:hAnsi="メイリオ" w:cs="メイリオ"/>
          <w:color w:val="auto"/>
          <w:sz w:val="18"/>
          <w:szCs w:val="18"/>
        </w:rPr>
        <w:t xml:space="preserve">全国約30,000件の税理士事務所・税理士法人のうち、すでに2,100件超の事務所にご契約・ご利用いただいております。 </w:t>
      </w:r>
    </w:p>
    <w:p w14:paraId="70AF6B39" w14:textId="5E0857D1" w:rsidR="00857B37" w:rsidRPr="00CF6478" w:rsidRDefault="00053BE0" w:rsidP="00CB3405">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hint="eastAsia"/>
          <w:color w:val="auto"/>
          <w:sz w:val="18"/>
          <w:szCs w:val="18"/>
        </w:rPr>
        <w:t xml:space="preserve">　</w:t>
      </w:r>
      <w:r w:rsidR="00C13598" w:rsidRPr="00CF6478">
        <w:rPr>
          <w:rFonts w:ascii="メイリオ" w:eastAsia="メイリオ" w:hAnsi="メイリオ" w:cs="メイリオ"/>
          <w:color w:val="auto"/>
          <w:sz w:val="18"/>
          <w:szCs w:val="18"/>
        </w:rPr>
        <w:t>また、「A-SaaS</w:t>
      </w:r>
      <w:r w:rsidR="0054300C" w:rsidRPr="00CF6478">
        <w:rPr>
          <w:rFonts w:ascii="メイリオ" w:eastAsia="メイリオ" w:hAnsi="メイリオ" w:cs="メイリオ"/>
          <w:color w:val="auto"/>
          <w:sz w:val="18"/>
          <w:szCs w:val="18"/>
        </w:rPr>
        <w:t>（エーサース）</w:t>
      </w:r>
      <w:r w:rsidR="00C13598" w:rsidRPr="00CF6478">
        <w:rPr>
          <w:rFonts w:ascii="メイリオ" w:eastAsia="メイリオ" w:hAnsi="メイリオ" w:cs="メイリオ"/>
          <w:color w:val="auto"/>
          <w:sz w:val="18"/>
          <w:szCs w:val="18"/>
        </w:rPr>
        <w:t>」は、税理士を通じてその顧問先である中小事業者にも会計・給与システムをご利用いただいております。12万を超える事業者が「A-SaaS</w:t>
      </w:r>
      <w:r w:rsidR="0054300C" w:rsidRPr="00CF6478">
        <w:rPr>
          <w:rFonts w:ascii="メイリオ" w:eastAsia="メイリオ" w:hAnsi="メイリオ" w:cs="メイリオ"/>
          <w:color w:val="auto"/>
          <w:sz w:val="18"/>
          <w:szCs w:val="18"/>
        </w:rPr>
        <w:t>（エーサース）</w:t>
      </w:r>
      <w:r w:rsidR="00C13598" w:rsidRPr="00CF6478">
        <w:rPr>
          <w:rFonts w:ascii="メイリオ" w:eastAsia="メイリオ" w:hAnsi="メイリオ" w:cs="メイリオ"/>
          <w:color w:val="auto"/>
          <w:sz w:val="18"/>
          <w:szCs w:val="18"/>
        </w:rPr>
        <w:t>」に登録されており、給与シス</w:t>
      </w:r>
      <w:r w:rsidR="00C13598" w:rsidRPr="00CF6478">
        <w:rPr>
          <w:rFonts w:ascii="メイリオ" w:eastAsia="メイリオ" w:hAnsi="メイリオ" w:cs="メイリオ"/>
          <w:color w:val="auto"/>
          <w:sz w:val="18"/>
          <w:szCs w:val="18"/>
        </w:rPr>
        <w:lastRenderedPageBreak/>
        <w:t>テムへの登録従業員数は40</w:t>
      </w:r>
      <w:r w:rsidR="00C81088" w:rsidRPr="00CF6478">
        <w:rPr>
          <w:rFonts w:ascii="メイリオ" w:eastAsia="メイリオ" w:hAnsi="メイリオ" w:cs="メイリオ"/>
          <w:color w:val="auto"/>
          <w:sz w:val="18"/>
          <w:szCs w:val="18"/>
        </w:rPr>
        <w:t>万</w:t>
      </w:r>
      <w:r w:rsidR="00AC5FC7">
        <w:rPr>
          <w:rFonts w:ascii="メイリオ" w:eastAsia="メイリオ" w:hAnsi="メイリオ" w:cs="メイリオ" w:hint="eastAsia"/>
          <w:color w:val="auto"/>
          <w:sz w:val="18"/>
          <w:szCs w:val="18"/>
        </w:rPr>
        <w:t>人</w:t>
      </w:r>
      <w:r w:rsidR="00C81088" w:rsidRPr="00CF6478">
        <w:rPr>
          <w:rFonts w:ascii="メイリオ" w:eastAsia="メイリオ" w:hAnsi="メイリオ" w:cs="メイリオ"/>
          <w:color w:val="auto"/>
          <w:sz w:val="18"/>
          <w:szCs w:val="18"/>
        </w:rPr>
        <w:t>超にのぼります。インターネットを介した税理士と</w:t>
      </w:r>
      <w:r w:rsidR="00C81088" w:rsidRPr="00CF6478">
        <w:rPr>
          <w:rFonts w:ascii="メイリオ" w:eastAsia="メイリオ" w:hAnsi="メイリオ" w:cs="メイリオ" w:hint="eastAsia"/>
          <w:color w:val="auto"/>
          <w:sz w:val="18"/>
          <w:szCs w:val="18"/>
        </w:rPr>
        <w:t>中小事業者</w:t>
      </w:r>
      <w:r w:rsidR="00C13598" w:rsidRPr="00CF6478">
        <w:rPr>
          <w:rFonts w:ascii="メイリオ" w:eastAsia="メイリオ" w:hAnsi="メイリオ" w:cs="メイリオ"/>
          <w:color w:val="auto"/>
          <w:sz w:val="18"/>
          <w:szCs w:val="18"/>
        </w:rPr>
        <w:t>の</w:t>
      </w:r>
      <w:r w:rsidR="00C81088" w:rsidRPr="00CF6478">
        <w:rPr>
          <w:rFonts w:ascii="メイリオ" w:eastAsia="メイリオ" w:hAnsi="メイリオ" w:cs="メイリオ"/>
          <w:color w:val="auto"/>
          <w:sz w:val="18"/>
          <w:szCs w:val="18"/>
        </w:rPr>
        <w:t>データ共有は、税理士によるリアルタイムな経営指導を実現し、</w:t>
      </w:r>
      <w:r w:rsidR="00C81088" w:rsidRPr="00CF6478">
        <w:rPr>
          <w:rFonts w:ascii="メイリオ" w:eastAsia="メイリオ" w:hAnsi="メイリオ" w:cs="メイリオ" w:hint="eastAsia"/>
          <w:color w:val="auto"/>
          <w:sz w:val="18"/>
          <w:szCs w:val="18"/>
        </w:rPr>
        <w:t>中小事業者</w:t>
      </w:r>
      <w:r w:rsidR="00C13598" w:rsidRPr="00CF6478">
        <w:rPr>
          <w:rFonts w:ascii="メイリオ" w:eastAsia="メイリオ" w:hAnsi="メイリオ" w:cs="メイリオ"/>
          <w:color w:val="auto"/>
          <w:sz w:val="18"/>
          <w:szCs w:val="18"/>
        </w:rPr>
        <w:t>の業績・生産性の向上に寄与しております。</w:t>
      </w:r>
    </w:p>
    <w:p w14:paraId="375ED480" w14:textId="77777777" w:rsidR="0006498A" w:rsidRPr="00CF6478" w:rsidRDefault="0006498A" w:rsidP="00CB3405">
      <w:pPr>
        <w:spacing w:line="180" w:lineRule="auto"/>
        <w:jc w:val="left"/>
        <w:rPr>
          <w:rFonts w:ascii="メイリオ" w:eastAsia="メイリオ" w:hAnsi="メイリオ"/>
          <w:color w:val="auto"/>
          <w:sz w:val="18"/>
          <w:szCs w:val="18"/>
        </w:rPr>
      </w:pPr>
    </w:p>
    <w:p w14:paraId="374AA29C" w14:textId="77777777" w:rsidR="00175CF4" w:rsidRPr="00CF6478" w:rsidRDefault="00175CF4" w:rsidP="00CB3405">
      <w:pPr>
        <w:spacing w:line="180" w:lineRule="auto"/>
        <w:jc w:val="left"/>
        <w:rPr>
          <w:rFonts w:ascii="メイリオ" w:eastAsia="メイリオ" w:hAnsi="メイリオ"/>
          <w:color w:val="auto"/>
          <w:sz w:val="18"/>
          <w:szCs w:val="18"/>
        </w:rPr>
      </w:pPr>
    </w:p>
    <w:p w14:paraId="6890FD87" w14:textId="31B5DAA5" w:rsidR="00175CF4" w:rsidRPr="00CF6478" w:rsidRDefault="00175CF4" w:rsidP="00175CF4">
      <w:pPr>
        <w:spacing w:line="180" w:lineRule="auto"/>
        <w:jc w:val="both"/>
        <w:rPr>
          <w:rFonts w:ascii="メイリオ" w:eastAsia="メイリオ" w:hAnsi="メイリオ"/>
          <w:color w:val="auto"/>
          <w:sz w:val="18"/>
          <w:szCs w:val="18"/>
        </w:rPr>
      </w:pPr>
      <w:r w:rsidRPr="00CF6478">
        <w:rPr>
          <w:rFonts w:ascii="メイリオ" w:eastAsia="メイリオ" w:hAnsi="メイリオ" w:cs="メイリオ"/>
          <w:b/>
          <w:color w:val="auto"/>
          <w:sz w:val="18"/>
          <w:szCs w:val="18"/>
          <w:u w:val="single"/>
        </w:rPr>
        <w:t>■</w:t>
      </w:r>
      <w:r w:rsidRPr="00CF6478">
        <w:rPr>
          <w:rFonts w:ascii="メイリオ" w:eastAsia="メイリオ" w:hAnsi="メイリオ" w:cs="メイリオ" w:hint="eastAsia"/>
          <w:b/>
          <w:color w:val="auto"/>
          <w:sz w:val="18"/>
          <w:szCs w:val="18"/>
          <w:u w:val="single"/>
        </w:rPr>
        <w:t>「</w:t>
      </w:r>
      <w:r w:rsidRPr="00CF6478">
        <w:rPr>
          <w:rFonts w:ascii="メイリオ" w:eastAsia="メイリオ" w:hAnsi="メイリオ" w:cs="メイリオ"/>
          <w:b/>
          <w:color w:val="auto"/>
          <w:sz w:val="18"/>
          <w:szCs w:val="18"/>
          <w:u w:val="single"/>
        </w:rPr>
        <w:t>SCORE LINK」について</w:t>
      </w:r>
    </w:p>
    <w:p w14:paraId="5D7D680C" w14:textId="4BAED8F4" w:rsidR="00175CF4" w:rsidRPr="000912DD" w:rsidRDefault="00175CF4" w:rsidP="00B02287">
      <w:pPr>
        <w:spacing w:line="180" w:lineRule="auto"/>
        <w:ind w:firstLineChars="100" w:firstLine="178"/>
        <w:jc w:val="left"/>
        <w:rPr>
          <w:rFonts w:ascii="メイリオ" w:eastAsia="メイリオ" w:hAnsi="メイリオ"/>
          <w:color w:val="auto"/>
          <w:spacing w:val="-2"/>
          <w:sz w:val="18"/>
          <w:szCs w:val="18"/>
        </w:rPr>
      </w:pPr>
      <w:r w:rsidRPr="000912DD">
        <w:rPr>
          <w:rFonts w:ascii="メイリオ" w:eastAsia="メイリオ" w:hAnsi="メイリオ" w:hint="eastAsia"/>
          <w:color w:val="auto"/>
          <w:spacing w:val="-2"/>
          <w:sz w:val="18"/>
          <w:szCs w:val="18"/>
        </w:rPr>
        <w:t>「</w:t>
      </w:r>
      <w:r w:rsidRPr="000912DD">
        <w:rPr>
          <w:rFonts w:ascii="メイリオ" w:eastAsia="メイリオ" w:hAnsi="メイリオ"/>
          <w:color w:val="auto"/>
          <w:spacing w:val="-2"/>
          <w:sz w:val="18"/>
          <w:szCs w:val="18"/>
        </w:rPr>
        <w:t>SCORE LINK」は、財務諸表入力業務や財務診断業務を支援する与信管理ソリューションです。財務登録業務の効率化、事務作業の軽減、審査業務の標準化、紙資料の授受廃止によるペーパーレス化、セキュリティリスクの軽減、取引先とのコミュニケーション強化などを実現します。1997年の提供開始から、銀行、</w:t>
      </w:r>
      <w:r w:rsidR="008807C3" w:rsidRPr="000912DD">
        <w:rPr>
          <w:rFonts w:ascii="メイリオ" w:eastAsia="メイリオ" w:hAnsi="メイリオ" w:hint="eastAsia"/>
          <w:color w:val="auto"/>
          <w:spacing w:val="-2"/>
          <w:sz w:val="18"/>
          <w:szCs w:val="18"/>
        </w:rPr>
        <w:t>信用金庫</w:t>
      </w:r>
      <w:r w:rsidRPr="000912DD">
        <w:rPr>
          <w:rFonts w:ascii="メイリオ" w:eastAsia="メイリオ" w:hAnsi="メイリオ" w:hint="eastAsia"/>
          <w:color w:val="auto"/>
          <w:spacing w:val="-2"/>
          <w:sz w:val="18"/>
          <w:szCs w:val="18"/>
        </w:rPr>
        <w:t>、</w:t>
      </w:r>
      <w:r w:rsidR="008807C3" w:rsidRPr="000912DD">
        <w:rPr>
          <w:rFonts w:ascii="メイリオ" w:eastAsia="メイリオ" w:hAnsi="メイリオ" w:hint="eastAsia"/>
          <w:color w:val="auto"/>
          <w:spacing w:val="-2"/>
          <w:sz w:val="18"/>
          <w:szCs w:val="18"/>
        </w:rPr>
        <w:t>信用保証協会</w:t>
      </w:r>
      <w:r w:rsidRPr="000912DD">
        <w:rPr>
          <w:rFonts w:ascii="メイリオ" w:eastAsia="メイリオ" w:hAnsi="メイリオ" w:hint="eastAsia"/>
          <w:color w:val="auto"/>
          <w:spacing w:val="-2"/>
          <w:sz w:val="18"/>
          <w:szCs w:val="18"/>
        </w:rPr>
        <w:t>などの金融機関を中心に</w:t>
      </w:r>
      <w:r w:rsidRPr="000912DD">
        <w:rPr>
          <w:rFonts w:ascii="メイリオ" w:eastAsia="メイリオ" w:hAnsi="メイリオ"/>
          <w:color w:val="auto"/>
          <w:spacing w:val="-2"/>
          <w:sz w:val="18"/>
          <w:szCs w:val="18"/>
        </w:rPr>
        <w:t>240以上の企業に導入実績があります。</w:t>
      </w:r>
      <w:r w:rsidRPr="000912DD">
        <w:rPr>
          <w:rFonts w:ascii="メイリオ" w:eastAsia="メイリオ" w:hAnsi="メイリオ" w:hint="eastAsia"/>
          <w:color w:val="auto"/>
          <w:spacing w:val="-2"/>
          <w:sz w:val="18"/>
          <w:szCs w:val="18"/>
        </w:rPr>
        <w:t>詳細は以下</w:t>
      </w:r>
      <w:r w:rsidRPr="000912DD">
        <w:rPr>
          <w:rFonts w:ascii="メイリオ" w:eastAsia="メイリオ" w:hAnsi="メイリオ"/>
          <w:color w:val="auto"/>
          <w:spacing w:val="-2"/>
          <w:sz w:val="18"/>
          <w:szCs w:val="18"/>
        </w:rPr>
        <w:t>URLをご参照ください。</w:t>
      </w:r>
    </w:p>
    <w:p w14:paraId="2F0D78B1" w14:textId="77777777" w:rsidR="00175CF4" w:rsidRPr="00CF6478" w:rsidRDefault="00175CF4" w:rsidP="00175CF4">
      <w:pPr>
        <w:spacing w:line="180" w:lineRule="auto"/>
        <w:jc w:val="left"/>
        <w:rPr>
          <w:rFonts w:ascii="メイリオ" w:eastAsia="メイリオ" w:hAnsi="メイリオ"/>
          <w:color w:val="auto"/>
          <w:sz w:val="18"/>
          <w:szCs w:val="18"/>
        </w:rPr>
      </w:pPr>
      <w:r w:rsidRPr="00CF6478">
        <w:rPr>
          <w:rFonts w:ascii="メイリオ" w:eastAsia="メイリオ" w:hAnsi="メイリオ"/>
          <w:color w:val="auto"/>
          <w:sz w:val="18"/>
          <w:szCs w:val="18"/>
        </w:rPr>
        <w:t xml:space="preserve">http://www.tis.jp/service_solution/yoshin/ </w:t>
      </w:r>
    </w:p>
    <w:p w14:paraId="3E97CD59" w14:textId="66BA367B" w:rsidR="002166AD" w:rsidRPr="00CF6478" w:rsidRDefault="002166AD" w:rsidP="00CB3405">
      <w:pPr>
        <w:spacing w:line="180" w:lineRule="auto"/>
        <w:jc w:val="left"/>
        <w:rPr>
          <w:rFonts w:ascii="メイリオ" w:eastAsia="メイリオ" w:hAnsi="メイリオ"/>
          <w:color w:val="auto"/>
          <w:sz w:val="18"/>
          <w:szCs w:val="18"/>
        </w:rPr>
      </w:pPr>
    </w:p>
    <w:p w14:paraId="12C10BAF" w14:textId="10C8FE34" w:rsidR="002166AD" w:rsidRPr="00CF6478" w:rsidRDefault="002166AD" w:rsidP="00CB3405">
      <w:pPr>
        <w:spacing w:line="180" w:lineRule="auto"/>
        <w:jc w:val="left"/>
        <w:rPr>
          <w:rFonts w:ascii="メイリオ" w:eastAsia="メイリオ" w:hAnsi="メイリオ"/>
          <w:color w:val="auto"/>
          <w:sz w:val="18"/>
          <w:szCs w:val="18"/>
        </w:rPr>
      </w:pPr>
      <w:r w:rsidRPr="00CF6478">
        <w:rPr>
          <w:rFonts w:asciiTheme="minorEastAsia" w:hAnsiTheme="minorEastAsia"/>
          <w:noProof/>
          <w:color w:val="auto"/>
        </w:rPr>
        <w:drawing>
          <wp:anchor distT="0" distB="0" distL="114300" distR="114300" simplePos="0" relativeHeight="251668480" behindDoc="0" locked="0" layoutInCell="1" allowOverlap="1" wp14:anchorId="7A4724FA" wp14:editId="35F14FBE">
            <wp:simplePos x="0" y="0"/>
            <wp:positionH relativeFrom="column">
              <wp:posOffset>4705046</wp:posOffset>
            </wp:positionH>
            <wp:positionV relativeFrom="paragraph">
              <wp:posOffset>48895</wp:posOffset>
            </wp:positionV>
            <wp:extent cx="1135380" cy="445135"/>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_logomark_h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380" cy="445135"/>
                    </a:xfrm>
                    <a:prstGeom prst="rect">
                      <a:avLst/>
                    </a:prstGeom>
                  </pic:spPr>
                </pic:pic>
              </a:graphicData>
            </a:graphic>
            <wp14:sizeRelH relativeFrom="margin">
              <wp14:pctWidth>0</wp14:pctWidth>
            </wp14:sizeRelH>
            <wp14:sizeRelV relativeFrom="margin">
              <wp14:pctHeight>0</wp14:pctHeight>
            </wp14:sizeRelV>
          </wp:anchor>
        </w:drawing>
      </w:r>
    </w:p>
    <w:p w14:paraId="12E9E383" w14:textId="77777777" w:rsidR="002166AD" w:rsidRPr="00CF6478" w:rsidRDefault="002166AD" w:rsidP="00CB3405">
      <w:pPr>
        <w:spacing w:line="180" w:lineRule="auto"/>
        <w:jc w:val="left"/>
        <w:rPr>
          <w:rFonts w:ascii="メイリオ" w:eastAsia="メイリオ" w:hAnsi="メイリオ"/>
          <w:color w:val="auto"/>
          <w:sz w:val="18"/>
          <w:szCs w:val="18"/>
        </w:rPr>
      </w:pPr>
    </w:p>
    <w:p w14:paraId="604D8620" w14:textId="77777777" w:rsidR="002166AD" w:rsidRPr="00B02287" w:rsidRDefault="002166AD" w:rsidP="002166AD">
      <w:pPr>
        <w:spacing w:line="180" w:lineRule="auto"/>
        <w:jc w:val="left"/>
        <w:rPr>
          <w:rFonts w:ascii="メイリオ" w:eastAsia="メイリオ" w:hAnsi="メイリオ"/>
          <w:b/>
          <w:color w:val="auto"/>
          <w:sz w:val="18"/>
          <w:szCs w:val="18"/>
          <w:u w:val="single"/>
        </w:rPr>
      </w:pPr>
      <w:r w:rsidRPr="00B02287">
        <w:rPr>
          <w:rFonts w:ascii="メイリオ" w:eastAsia="メイリオ" w:hAnsi="メイリオ" w:cs="メイリオ"/>
          <w:b/>
          <w:color w:val="auto"/>
          <w:sz w:val="18"/>
          <w:szCs w:val="18"/>
          <w:u w:val="single"/>
        </w:rPr>
        <w:t>TIS株式会社　＜会社概要＞</w:t>
      </w:r>
    </w:p>
    <w:p w14:paraId="191F6334" w14:textId="77777777" w:rsidR="002166AD" w:rsidRPr="00CF6478" w:rsidRDefault="002166AD" w:rsidP="00B02287">
      <w:pPr>
        <w:spacing w:line="180" w:lineRule="auto"/>
        <w:ind w:firstLineChars="100" w:firstLine="180"/>
        <w:jc w:val="left"/>
        <w:rPr>
          <w:rFonts w:ascii="メイリオ" w:eastAsia="メイリオ" w:hAnsi="メイリオ"/>
          <w:color w:val="auto"/>
          <w:sz w:val="18"/>
          <w:szCs w:val="18"/>
        </w:rPr>
      </w:pPr>
      <w:r w:rsidRPr="00CF6478">
        <w:rPr>
          <w:rFonts w:ascii="メイリオ" w:eastAsia="メイリオ" w:hAnsi="メイリオ" w:hint="eastAsia"/>
          <w:color w:val="auto"/>
          <w:sz w:val="18"/>
          <w:szCs w:val="18"/>
        </w:rPr>
        <w:t>ＴＩＳインテックグループの</w:t>
      </w:r>
      <w:r w:rsidRPr="00CF6478">
        <w:rPr>
          <w:rFonts w:ascii="メイリオ" w:eastAsia="メイリオ" w:hAnsi="メイリオ"/>
          <w:color w:val="auto"/>
          <w:sz w:val="18"/>
          <w:szCs w:val="18"/>
        </w:rPr>
        <w:t>TISは、SI・受託開発に加え、データセンターやクラウドなどサービス型のITソリューションを多数用意しています。同時に、中国・ASEAN地域を中心としたグローバルサポート体制も整え、金融、製造、流通/サービス、公共、通信など様々な業界で3000社以上のビジネスパートナーとして、お客様の事業の成長に貢献しています。詳細は以下をご参照ください。http://www.tis.co.jp/</w:t>
      </w:r>
    </w:p>
    <w:p w14:paraId="75D41A68" w14:textId="790F4847" w:rsidR="00890096" w:rsidRPr="00CF6478" w:rsidRDefault="00890096" w:rsidP="00CB3405">
      <w:pPr>
        <w:spacing w:line="180" w:lineRule="auto"/>
        <w:jc w:val="left"/>
        <w:rPr>
          <w:rFonts w:ascii="メイリオ" w:eastAsia="メイリオ" w:hAnsi="メイリオ"/>
          <w:color w:val="auto"/>
          <w:sz w:val="18"/>
          <w:szCs w:val="18"/>
        </w:rPr>
      </w:pPr>
    </w:p>
    <w:p w14:paraId="6505EFC8" w14:textId="08980A79" w:rsidR="00857B37" w:rsidRPr="00CF6478" w:rsidRDefault="00857B37" w:rsidP="00CB3405">
      <w:pPr>
        <w:spacing w:line="180" w:lineRule="auto"/>
        <w:jc w:val="left"/>
        <w:rPr>
          <w:rFonts w:ascii="メイリオ" w:eastAsia="メイリオ" w:hAnsi="メイリオ"/>
          <w:color w:val="auto"/>
          <w:sz w:val="18"/>
          <w:szCs w:val="18"/>
        </w:rPr>
      </w:pPr>
    </w:p>
    <w:p w14:paraId="058CEA84" w14:textId="191AD024" w:rsidR="002166AD" w:rsidRPr="00CF6478" w:rsidRDefault="002166AD" w:rsidP="00CB3405">
      <w:pPr>
        <w:spacing w:line="180" w:lineRule="auto"/>
        <w:jc w:val="left"/>
        <w:rPr>
          <w:rFonts w:ascii="メイリオ" w:eastAsia="メイリオ" w:hAnsi="メイリオ"/>
          <w:color w:val="auto"/>
          <w:sz w:val="18"/>
          <w:szCs w:val="18"/>
        </w:rPr>
      </w:pPr>
      <w:r w:rsidRPr="00CF6478">
        <w:rPr>
          <w:rFonts w:ascii="メイリオ" w:eastAsia="メイリオ" w:hAnsi="メイリオ"/>
          <w:noProof/>
          <w:color w:val="auto"/>
          <w:sz w:val="18"/>
          <w:szCs w:val="18"/>
        </w:rPr>
        <w:drawing>
          <wp:anchor distT="114300" distB="114300" distL="114300" distR="114300" simplePos="0" relativeHeight="251660288" behindDoc="0" locked="0" layoutInCell="0" hidden="0" allowOverlap="1" wp14:anchorId="3204CF51" wp14:editId="35DDF967">
            <wp:simplePos x="0" y="0"/>
            <wp:positionH relativeFrom="margin">
              <wp:posOffset>4722495</wp:posOffset>
            </wp:positionH>
            <wp:positionV relativeFrom="paragraph">
              <wp:posOffset>112395</wp:posOffset>
            </wp:positionV>
            <wp:extent cx="944245" cy="437515"/>
            <wp:effectExtent l="0" t="0" r="8255" b="635"/>
            <wp:wrapSquare wrapText="bothSides" distT="114300" distB="114300" distL="114300" distR="114300"/>
            <wp:docPr id="2"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pic:nvPicPr>
                  <pic:blipFill>
                    <a:blip r:embed="rId9"/>
                    <a:srcRect/>
                    <a:stretch>
                      <a:fillRect/>
                    </a:stretch>
                  </pic:blipFill>
                  <pic:spPr>
                    <a:xfrm>
                      <a:off x="0" y="0"/>
                      <a:ext cx="944245" cy="437515"/>
                    </a:xfrm>
                    <a:prstGeom prst="rect">
                      <a:avLst/>
                    </a:prstGeom>
                    <a:ln/>
                  </pic:spPr>
                </pic:pic>
              </a:graphicData>
            </a:graphic>
            <wp14:sizeRelH relativeFrom="margin">
              <wp14:pctWidth>0</wp14:pctWidth>
            </wp14:sizeRelH>
            <wp14:sizeRelV relativeFrom="margin">
              <wp14:pctHeight>0</wp14:pctHeight>
            </wp14:sizeRelV>
          </wp:anchor>
        </w:drawing>
      </w:r>
    </w:p>
    <w:p w14:paraId="0A0D902A" w14:textId="0F67B86C" w:rsidR="002166AD" w:rsidRPr="00CF6478" w:rsidRDefault="002166AD" w:rsidP="00CB3405">
      <w:pPr>
        <w:spacing w:line="180" w:lineRule="auto"/>
        <w:jc w:val="left"/>
        <w:rPr>
          <w:rFonts w:ascii="メイリオ" w:eastAsia="メイリオ" w:hAnsi="メイリオ"/>
          <w:color w:val="auto"/>
          <w:sz w:val="18"/>
          <w:szCs w:val="18"/>
        </w:rPr>
      </w:pPr>
    </w:p>
    <w:p w14:paraId="2FCCA9FE" w14:textId="7202F4D1" w:rsidR="00857B37" w:rsidRPr="00CF6478" w:rsidRDefault="00857B37" w:rsidP="00CB3405">
      <w:pPr>
        <w:spacing w:line="180" w:lineRule="auto"/>
        <w:jc w:val="left"/>
        <w:rPr>
          <w:rFonts w:ascii="メイリオ" w:eastAsia="メイリオ" w:hAnsi="メイリオ"/>
          <w:color w:val="auto"/>
          <w:sz w:val="18"/>
          <w:szCs w:val="18"/>
        </w:rPr>
      </w:pPr>
    </w:p>
    <w:p w14:paraId="59A2430C" w14:textId="2231F277" w:rsidR="00857B37" w:rsidRDefault="00C13598" w:rsidP="00CB3405">
      <w:pPr>
        <w:spacing w:line="180" w:lineRule="auto"/>
        <w:jc w:val="left"/>
        <w:rPr>
          <w:rFonts w:ascii="メイリオ" w:eastAsia="メイリオ" w:hAnsi="メイリオ" w:cs="メイリオ"/>
          <w:b/>
          <w:color w:val="auto"/>
          <w:sz w:val="18"/>
          <w:szCs w:val="18"/>
          <w:u w:val="single"/>
        </w:rPr>
      </w:pPr>
      <w:r w:rsidRPr="00B02287">
        <w:rPr>
          <w:rFonts w:ascii="メイリオ" w:eastAsia="メイリオ" w:hAnsi="メイリオ" w:cs="メイリオ"/>
          <w:b/>
          <w:color w:val="auto"/>
          <w:sz w:val="18"/>
          <w:szCs w:val="18"/>
          <w:u w:val="single"/>
        </w:rPr>
        <w:t>アカウンティング・サース・ジャパン株式会社　＜会社概要＞</w:t>
      </w:r>
    </w:p>
    <w:p w14:paraId="712F9193" w14:textId="77777777" w:rsidR="00B02287" w:rsidRPr="00B02287" w:rsidRDefault="00B02287" w:rsidP="00CB3405">
      <w:pPr>
        <w:spacing w:line="180" w:lineRule="auto"/>
        <w:jc w:val="left"/>
        <w:rPr>
          <w:rFonts w:ascii="メイリオ" w:eastAsia="メイリオ" w:hAnsi="メイリオ" w:hint="eastAsia"/>
          <w:b/>
          <w:color w:val="auto"/>
          <w:sz w:val="18"/>
          <w:szCs w:val="18"/>
          <w:u w:val="single"/>
        </w:rPr>
      </w:pPr>
    </w:p>
    <w:tbl>
      <w:tblPr>
        <w:tblStyle w:val="a5"/>
        <w:tblW w:w="8895" w:type="dxa"/>
        <w:tblInd w:w="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6675"/>
      </w:tblGrid>
      <w:tr w:rsidR="008807C3" w:rsidRPr="008807C3" w14:paraId="620FFE85" w14:textId="77777777" w:rsidTr="00053BE0">
        <w:trPr>
          <w:trHeight w:val="289"/>
        </w:trPr>
        <w:tc>
          <w:tcPr>
            <w:tcW w:w="2220" w:type="dxa"/>
            <w:shd w:val="clear" w:color="auto" w:fill="F5F5F5"/>
            <w:tcMar>
              <w:top w:w="56" w:type="dxa"/>
              <w:left w:w="56" w:type="dxa"/>
              <w:bottom w:w="56" w:type="dxa"/>
              <w:right w:w="56" w:type="dxa"/>
            </w:tcMar>
          </w:tcPr>
          <w:p w14:paraId="40F31207" w14:textId="77777777" w:rsidR="00857B37" w:rsidRPr="00CF6478" w:rsidRDefault="00C13598" w:rsidP="00CB3405">
            <w:pPr>
              <w:spacing w:line="180" w:lineRule="auto"/>
              <w:rPr>
                <w:rFonts w:ascii="メイリオ" w:eastAsia="メイリオ" w:hAnsi="メイリオ"/>
                <w:color w:val="auto"/>
                <w:sz w:val="18"/>
                <w:szCs w:val="18"/>
                <w:highlight w:val="none"/>
              </w:rPr>
            </w:pPr>
            <w:r w:rsidRPr="00CF6478">
              <w:rPr>
                <w:rFonts w:ascii="メイリオ" w:eastAsia="メイリオ" w:hAnsi="メイリオ" w:cs="メイリオ"/>
                <w:color w:val="auto"/>
                <w:sz w:val="18"/>
                <w:szCs w:val="18"/>
                <w:highlight w:val="none"/>
              </w:rPr>
              <w:t>会社名</w:t>
            </w:r>
          </w:p>
        </w:tc>
        <w:tc>
          <w:tcPr>
            <w:tcW w:w="6675" w:type="dxa"/>
            <w:tcMar>
              <w:top w:w="56" w:type="dxa"/>
              <w:left w:w="56" w:type="dxa"/>
              <w:bottom w:w="56" w:type="dxa"/>
              <w:right w:w="56" w:type="dxa"/>
            </w:tcMar>
          </w:tcPr>
          <w:p w14:paraId="48077B3F" w14:textId="77777777" w:rsidR="00857B37" w:rsidRPr="00CF6478" w:rsidRDefault="00C13598" w:rsidP="00CB3405">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アカウンティング・サース・ジャパン株式会社</w:t>
            </w:r>
          </w:p>
        </w:tc>
      </w:tr>
      <w:tr w:rsidR="008807C3" w:rsidRPr="008807C3" w14:paraId="1AF87936" w14:textId="77777777">
        <w:trPr>
          <w:trHeight w:val="280"/>
        </w:trPr>
        <w:tc>
          <w:tcPr>
            <w:tcW w:w="2220" w:type="dxa"/>
            <w:shd w:val="clear" w:color="auto" w:fill="F5F5F5"/>
            <w:tcMar>
              <w:top w:w="56" w:type="dxa"/>
              <w:left w:w="56" w:type="dxa"/>
              <w:bottom w:w="56" w:type="dxa"/>
              <w:right w:w="56" w:type="dxa"/>
            </w:tcMar>
          </w:tcPr>
          <w:p w14:paraId="1AA41DF8" w14:textId="77777777" w:rsidR="00857B37" w:rsidRPr="00CF6478" w:rsidRDefault="00C13598" w:rsidP="00CB3405">
            <w:pPr>
              <w:spacing w:line="180" w:lineRule="auto"/>
              <w:rPr>
                <w:rFonts w:ascii="メイリオ" w:eastAsia="メイリオ" w:hAnsi="メイリオ"/>
                <w:color w:val="auto"/>
                <w:sz w:val="18"/>
                <w:szCs w:val="18"/>
                <w:highlight w:val="none"/>
              </w:rPr>
            </w:pPr>
            <w:r w:rsidRPr="00CF6478">
              <w:rPr>
                <w:rFonts w:ascii="メイリオ" w:eastAsia="メイリオ" w:hAnsi="メイリオ" w:cs="メイリオ"/>
                <w:color w:val="auto"/>
                <w:sz w:val="18"/>
                <w:szCs w:val="18"/>
                <w:highlight w:val="none"/>
              </w:rPr>
              <w:t>設立</w:t>
            </w:r>
          </w:p>
        </w:tc>
        <w:tc>
          <w:tcPr>
            <w:tcW w:w="6675" w:type="dxa"/>
            <w:tcMar>
              <w:top w:w="56" w:type="dxa"/>
              <w:left w:w="56" w:type="dxa"/>
              <w:bottom w:w="56" w:type="dxa"/>
              <w:right w:w="56" w:type="dxa"/>
            </w:tcMar>
          </w:tcPr>
          <w:p w14:paraId="251E6AEB" w14:textId="77777777" w:rsidR="00857B37" w:rsidRPr="00CF6478" w:rsidRDefault="00C13598" w:rsidP="00CB3405">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2009年6月</w:t>
            </w:r>
          </w:p>
        </w:tc>
      </w:tr>
      <w:tr w:rsidR="008807C3" w:rsidRPr="008807C3" w14:paraId="751B954B" w14:textId="77777777">
        <w:trPr>
          <w:trHeight w:val="280"/>
        </w:trPr>
        <w:tc>
          <w:tcPr>
            <w:tcW w:w="2220" w:type="dxa"/>
            <w:shd w:val="clear" w:color="auto" w:fill="F5F5F5"/>
            <w:tcMar>
              <w:top w:w="56" w:type="dxa"/>
              <w:left w:w="56" w:type="dxa"/>
              <w:bottom w:w="56" w:type="dxa"/>
              <w:right w:w="56" w:type="dxa"/>
            </w:tcMar>
          </w:tcPr>
          <w:p w14:paraId="494EDD2A" w14:textId="77777777" w:rsidR="00857B37" w:rsidRPr="00CF6478" w:rsidRDefault="00C13598" w:rsidP="00CB3405">
            <w:pPr>
              <w:spacing w:line="180" w:lineRule="auto"/>
              <w:rPr>
                <w:rFonts w:ascii="メイリオ" w:eastAsia="メイリオ" w:hAnsi="メイリオ"/>
                <w:color w:val="auto"/>
                <w:sz w:val="18"/>
                <w:szCs w:val="18"/>
                <w:highlight w:val="none"/>
              </w:rPr>
            </w:pPr>
            <w:r w:rsidRPr="00CF6478">
              <w:rPr>
                <w:rFonts w:ascii="メイリオ" w:eastAsia="メイリオ" w:hAnsi="メイリオ" w:cs="メイリオ"/>
                <w:color w:val="auto"/>
                <w:sz w:val="18"/>
                <w:szCs w:val="18"/>
                <w:highlight w:val="none"/>
              </w:rPr>
              <w:t>代表者</w:t>
            </w:r>
          </w:p>
        </w:tc>
        <w:tc>
          <w:tcPr>
            <w:tcW w:w="6675" w:type="dxa"/>
            <w:tcMar>
              <w:top w:w="56" w:type="dxa"/>
              <w:left w:w="56" w:type="dxa"/>
              <w:bottom w:w="56" w:type="dxa"/>
              <w:right w:w="56" w:type="dxa"/>
            </w:tcMar>
          </w:tcPr>
          <w:p w14:paraId="71877836" w14:textId="2179AE0C" w:rsidR="00857B37" w:rsidRPr="00CF6478" w:rsidRDefault="00C13598" w:rsidP="00053BE0">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 xml:space="preserve">代表取締役社長　</w:t>
            </w:r>
            <w:r w:rsidR="00053BE0" w:rsidRPr="00CF6478">
              <w:rPr>
                <w:rFonts w:ascii="メイリオ" w:eastAsia="メイリオ" w:hAnsi="メイリオ" w:cs="メイリオ" w:hint="eastAsia"/>
                <w:color w:val="auto"/>
                <w:sz w:val="18"/>
                <w:szCs w:val="18"/>
              </w:rPr>
              <w:t>田中啓介</w:t>
            </w:r>
          </w:p>
        </w:tc>
      </w:tr>
      <w:tr w:rsidR="008807C3" w:rsidRPr="008807C3" w14:paraId="61EC1CAF" w14:textId="77777777">
        <w:trPr>
          <w:trHeight w:val="280"/>
        </w:trPr>
        <w:tc>
          <w:tcPr>
            <w:tcW w:w="2220" w:type="dxa"/>
            <w:shd w:val="clear" w:color="auto" w:fill="F5F5F5"/>
            <w:tcMar>
              <w:top w:w="56" w:type="dxa"/>
              <w:left w:w="56" w:type="dxa"/>
              <w:bottom w:w="56" w:type="dxa"/>
              <w:right w:w="56" w:type="dxa"/>
            </w:tcMar>
          </w:tcPr>
          <w:p w14:paraId="3E3B4AD1" w14:textId="77777777" w:rsidR="00857B37" w:rsidRPr="00CF6478" w:rsidRDefault="00C13598" w:rsidP="00CB3405">
            <w:pPr>
              <w:spacing w:line="180" w:lineRule="auto"/>
              <w:rPr>
                <w:rFonts w:ascii="メイリオ" w:eastAsia="メイリオ" w:hAnsi="メイリオ"/>
                <w:color w:val="auto"/>
                <w:sz w:val="18"/>
                <w:szCs w:val="18"/>
                <w:highlight w:val="none"/>
              </w:rPr>
            </w:pPr>
            <w:r w:rsidRPr="00CF6478">
              <w:rPr>
                <w:rFonts w:ascii="メイリオ" w:eastAsia="メイリオ" w:hAnsi="メイリオ" w:cs="メイリオ"/>
                <w:color w:val="auto"/>
                <w:sz w:val="18"/>
                <w:szCs w:val="18"/>
                <w:highlight w:val="none"/>
              </w:rPr>
              <w:t>本社所在地</w:t>
            </w:r>
          </w:p>
        </w:tc>
        <w:tc>
          <w:tcPr>
            <w:tcW w:w="6675" w:type="dxa"/>
            <w:tcMar>
              <w:top w:w="56" w:type="dxa"/>
              <w:left w:w="56" w:type="dxa"/>
              <w:bottom w:w="56" w:type="dxa"/>
              <w:right w:w="56" w:type="dxa"/>
            </w:tcMar>
          </w:tcPr>
          <w:p w14:paraId="03B21569" w14:textId="5C10962A" w:rsidR="00857B37" w:rsidRPr="00CF6478" w:rsidRDefault="00C13598" w:rsidP="00053BE0">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東京都</w:t>
            </w:r>
            <w:r w:rsidR="00053BE0" w:rsidRPr="00CF6478">
              <w:rPr>
                <w:rFonts w:ascii="メイリオ" w:eastAsia="メイリオ" w:hAnsi="メイリオ" w:cs="メイリオ" w:hint="eastAsia"/>
                <w:color w:val="auto"/>
                <w:sz w:val="18"/>
                <w:szCs w:val="18"/>
              </w:rPr>
              <w:t>千代田区岩本町</w:t>
            </w:r>
            <w:r w:rsidR="00053BE0" w:rsidRPr="00CF6478">
              <w:rPr>
                <w:rFonts w:ascii="メイリオ" w:eastAsia="メイリオ" w:hAnsi="メイリオ" w:cs="メイリオ"/>
                <w:color w:val="auto"/>
                <w:sz w:val="18"/>
                <w:szCs w:val="18"/>
              </w:rPr>
              <w:t xml:space="preserve">2-14-2 </w:t>
            </w:r>
            <w:r w:rsidR="00053BE0" w:rsidRPr="00CF6478">
              <w:rPr>
                <w:rFonts w:ascii="メイリオ" w:eastAsia="メイリオ" w:hAnsi="メイリオ" w:cs="メイリオ" w:hint="eastAsia"/>
                <w:color w:val="auto"/>
                <w:sz w:val="18"/>
                <w:szCs w:val="18"/>
              </w:rPr>
              <w:t>イトーピア岩本町</w:t>
            </w:r>
            <w:r w:rsidR="00053BE0" w:rsidRPr="00CF6478">
              <w:rPr>
                <w:rFonts w:ascii="メイリオ" w:eastAsia="メイリオ" w:hAnsi="メイリオ" w:cs="メイリオ"/>
                <w:color w:val="auto"/>
                <w:sz w:val="18"/>
                <w:szCs w:val="18"/>
              </w:rPr>
              <w:t>ANNEX 7F</w:t>
            </w:r>
          </w:p>
        </w:tc>
      </w:tr>
      <w:tr w:rsidR="008807C3" w:rsidRPr="008807C3" w14:paraId="66D13759" w14:textId="77777777">
        <w:trPr>
          <w:trHeight w:val="280"/>
        </w:trPr>
        <w:tc>
          <w:tcPr>
            <w:tcW w:w="2220" w:type="dxa"/>
            <w:shd w:val="clear" w:color="auto" w:fill="F5F5F5"/>
            <w:tcMar>
              <w:top w:w="56" w:type="dxa"/>
              <w:left w:w="56" w:type="dxa"/>
              <w:bottom w:w="56" w:type="dxa"/>
              <w:right w:w="56" w:type="dxa"/>
            </w:tcMar>
          </w:tcPr>
          <w:p w14:paraId="3A15409D" w14:textId="77777777" w:rsidR="00857B37" w:rsidRPr="00CF6478" w:rsidRDefault="00C13598" w:rsidP="00CB3405">
            <w:pPr>
              <w:spacing w:line="180" w:lineRule="auto"/>
              <w:rPr>
                <w:rFonts w:ascii="メイリオ" w:eastAsia="メイリオ" w:hAnsi="メイリオ"/>
                <w:color w:val="auto"/>
                <w:sz w:val="18"/>
                <w:szCs w:val="18"/>
                <w:highlight w:val="none"/>
              </w:rPr>
            </w:pPr>
            <w:r w:rsidRPr="00CF6478">
              <w:rPr>
                <w:rFonts w:ascii="メイリオ" w:eastAsia="メイリオ" w:hAnsi="メイリオ" w:cs="メイリオ"/>
                <w:color w:val="auto"/>
                <w:sz w:val="18"/>
                <w:szCs w:val="18"/>
                <w:highlight w:val="none"/>
              </w:rPr>
              <w:t>資本金</w:t>
            </w:r>
          </w:p>
        </w:tc>
        <w:tc>
          <w:tcPr>
            <w:tcW w:w="6675" w:type="dxa"/>
            <w:tcMar>
              <w:top w:w="56" w:type="dxa"/>
              <w:left w:w="56" w:type="dxa"/>
              <w:bottom w:w="56" w:type="dxa"/>
              <w:right w:w="56" w:type="dxa"/>
            </w:tcMar>
          </w:tcPr>
          <w:p w14:paraId="5C5C951C" w14:textId="7B0FE00B" w:rsidR="00857B37" w:rsidRPr="00CF6478" w:rsidRDefault="00124FB6" w:rsidP="00053BE0">
            <w:pPr>
              <w:spacing w:line="180" w:lineRule="auto"/>
              <w:jc w:val="left"/>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1,630,746,300</w:t>
            </w:r>
            <w:r w:rsidR="00C13598" w:rsidRPr="00CF6478">
              <w:rPr>
                <w:rFonts w:ascii="メイリオ" w:eastAsia="メイリオ" w:hAnsi="メイリオ" w:cs="メイリオ"/>
                <w:color w:val="auto"/>
                <w:sz w:val="18"/>
                <w:szCs w:val="18"/>
              </w:rPr>
              <w:t>円 （資本準備金</w:t>
            </w:r>
            <w:r w:rsidRPr="00CF6478">
              <w:rPr>
                <w:rFonts w:ascii="メイリオ" w:eastAsia="メイリオ" w:hAnsi="メイリオ" w:cs="メイリオ"/>
                <w:color w:val="auto"/>
                <w:sz w:val="18"/>
                <w:szCs w:val="18"/>
              </w:rPr>
              <w:t>1,300,246,300</w:t>
            </w:r>
            <w:r w:rsidR="00C13598" w:rsidRPr="00CF6478">
              <w:rPr>
                <w:rFonts w:ascii="メイリオ" w:eastAsia="メイリオ" w:hAnsi="メイリオ" w:cs="メイリオ"/>
                <w:color w:val="auto"/>
                <w:sz w:val="18"/>
                <w:szCs w:val="18"/>
              </w:rPr>
              <w:t>円）</w:t>
            </w:r>
          </w:p>
        </w:tc>
      </w:tr>
      <w:tr w:rsidR="008807C3" w:rsidRPr="008807C3" w14:paraId="4809B0A5" w14:textId="77777777">
        <w:trPr>
          <w:trHeight w:val="280"/>
        </w:trPr>
        <w:tc>
          <w:tcPr>
            <w:tcW w:w="2220" w:type="dxa"/>
            <w:shd w:val="clear" w:color="auto" w:fill="F5F5F5"/>
            <w:tcMar>
              <w:top w:w="56" w:type="dxa"/>
              <w:left w:w="56" w:type="dxa"/>
              <w:bottom w:w="56" w:type="dxa"/>
              <w:right w:w="56" w:type="dxa"/>
            </w:tcMar>
          </w:tcPr>
          <w:p w14:paraId="03454BEB" w14:textId="77777777" w:rsidR="00857B37" w:rsidRPr="00CF6478" w:rsidRDefault="00C13598" w:rsidP="00CB3405">
            <w:pPr>
              <w:spacing w:line="180" w:lineRule="auto"/>
              <w:rPr>
                <w:rFonts w:ascii="メイリオ" w:eastAsia="メイリオ" w:hAnsi="メイリオ"/>
                <w:color w:val="auto"/>
                <w:sz w:val="18"/>
                <w:szCs w:val="18"/>
                <w:highlight w:val="none"/>
              </w:rPr>
            </w:pPr>
            <w:r w:rsidRPr="00CF6478">
              <w:rPr>
                <w:rFonts w:ascii="メイリオ" w:eastAsia="メイリオ" w:hAnsi="メイリオ" w:cs="メイリオ"/>
                <w:color w:val="auto"/>
                <w:sz w:val="18"/>
                <w:szCs w:val="18"/>
                <w:highlight w:val="none"/>
              </w:rPr>
              <w:t>URL</w:t>
            </w:r>
          </w:p>
        </w:tc>
        <w:tc>
          <w:tcPr>
            <w:tcW w:w="6675" w:type="dxa"/>
            <w:tcMar>
              <w:top w:w="56" w:type="dxa"/>
              <w:left w:w="56" w:type="dxa"/>
              <w:bottom w:w="56" w:type="dxa"/>
              <w:right w:w="56" w:type="dxa"/>
            </w:tcMar>
          </w:tcPr>
          <w:p w14:paraId="147E3025" w14:textId="77777777" w:rsidR="00857B37" w:rsidRPr="00CF6478" w:rsidRDefault="00626417" w:rsidP="00CB3405">
            <w:pPr>
              <w:spacing w:line="180" w:lineRule="auto"/>
              <w:jc w:val="left"/>
              <w:rPr>
                <w:rFonts w:ascii="メイリオ" w:eastAsia="メイリオ" w:hAnsi="メイリオ"/>
                <w:color w:val="auto"/>
                <w:sz w:val="18"/>
                <w:szCs w:val="18"/>
              </w:rPr>
            </w:pPr>
            <w:hyperlink r:id="rId10">
              <w:r w:rsidR="00C13598" w:rsidRPr="00CF6478">
                <w:rPr>
                  <w:rFonts w:ascii="メイリオ" w:eastAsia="メイリオ" w:hAnsi="メイリオ" w:cs="メイリオ"/>
                  <w:color w:val="auto"/>
                  <w:sz w:val="18"/>
                  <w:szCs w:val="18"/>
                  <w:u w:val="single"/>
                </w:rPr>
                <w:t>http://www.a-saas.com/</w:t>
              </w:r>
            </w:hyperlink>
          </w:p>
        </w:tc>
      </w:tr>
    </w:tbl>
    <w:p w14:paraId="5E4368D3" w14:textId="2B12FB43" w:rsidR="00DF4C18" w:rsidRPr="00CF6478" w:rsidRDefault="00DF4C18" w:rsidP="00CB3405">
      <w:pPr>
        <w:spacing w:line="180" w:lineRule="auto"/>
        <w:jc w:val="left"/>
        <w:rPr>
          <w:rFonts w:ascii="メイリオ" w:eastAsia="メイリオ" w:hAnsi="メイリオ"/>
          <w:color w:val="auto"/>
          <w:sz w:val="18"/>
          <w:szCs w:val="18"/>
        </w:rPr>
      </w:pPr>
    </w:p>
    <w:p w14:paraId="09026F4A" w14:textId="77777777" w:rsidR="00E451D0" w:rsidRPr="00CF6478" w:rsidRDefault="00E451D0" w:rsidP="00CB3405">
      <w:pPr>
        <w:spacing w:line="180" w:lineRule="auto"/>
        <w:jc w:val="left"/>
        <w:rPr>
          <w:rFonts w:ascii="メイリオ" w:eastAsia="メイリオ" w:hAnsi="メイリオ"/>
          <w:color w:val="auto"/>
          <w:sz w:val="18"/>
          <w:szCs w:val="18"/>
        </w:rPr>
      </w:pPr>
    </w:p>
    <w:tbl>
      <w:tblPr>
        <w:tblStyle w:val="a6"/>
        <w:tblW w:w="6465" w:type="dxa"/>
        <w:tblInd w:w="1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tblGrid>
      <w:tr w:rsidR="008807C3" w:rsidRPr="008807C3" w14:paraId="3659A1A8" w14:textId="77777777">
        <w:tc>
          <w:tcPr>
            <w:tcW w:w="6465" w:type="dxa"/>
            <w:tcBorders>
              <w:top w:val="single" w:sz="8" w:space="0" w:color="980000"/>
              <w:left w:val="single" w:sz="8" w:space="0" w:color="980000"/>
              <w:bottom w:val="single" w:sz="8" w:space="0" w:color="980000"/>
              <w:right w:val="single" w:sz="8" w:space="0" w:color="980000"/>
            </w:tcBorders>
            <w:tcMar>
              <w:top w:w="100" w:type="dxa"/>
              <w:left w:w="100" w:type="dxa"/>
              <w:bottom w:w="100" w:type="dxa"/>
              <w:right w:w="100" w:type="dxa"/>
            </w:tcMar>
          </w:tcPr>
          <w:p w14:paraId="3D74314A" w14:textId="29F426EF" w:rsidR="00857B37" w:rsidRPr="00CF6478" w:rsidRDefault="00C13598" w:rsidP="00CB3405">
            <w:pPr>
              <w:spacing w:line="180" w:lineRule="auto"/>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w:t>
            </w:r>
            <w:r w:rsidR="007119F6" w:rsidRPr="00CF6478">
              <w:rPr>
                <w:rFonts w:ascii="メイリオ" w:eastAsia="メイリオ" w:hAnsi="メイリオ" w:cs="メイリオ" w:hint="eastAsia"/>
                <w:color w:val="auto"/>
                <w:sz w:val="18"/>
                <w:szCs w:val="18"/>
              </w:rPr>
              <w:t>報道関係からのお問い合わせ先</w:t>
            </w:r>
            <w:r w:rsidRPr="00CF6478">
              <w:rPr>
                <w:rFonts w:ascii="メイリオ" w:eastAsia="メイリオ" w:hAnsi="メイリオ" w:cs="メイリオ"/>
                <w:color w:val="auto"/>
                <w:sz w:val="18"/>
                <w:szCs w:val="18"/>
              </w:rPr>
              <w:t>】</w:t>
            </w:r>
          </w:p>
          <w:p w14:paraId="6FAA4FB7" w14:textId="77777777" w:rsidR="007119F6" w:rsidRPr="00CF6478" w:rsidRDefault="007119F6" w:rsidP="007119F6">
            <w:pPr>
              <w:spacing w:line="180" w:lineRule="auto"/>
              <w:rPr>
                <w:rFonts w:ascii="メイリオ" w:eastAsia="メイリオ" w:hAnsi="メイリオ"/>
                <w:color w:val="auto"/>
                <w:sz w:val="18"/>
                <w:szCs w:val="18"/>
              </w:rPr>
            </w:pPr>
            <w:r w:rsidRPr="00CF6478">
              <w:rPr>
                <w:rFonts w:ascii="メイリオ" w:eastAsia="メイリオ" w:hAnsi="メイリオ"/>
                <w:color w:val="auto"/>
                <w:sz w:val="18"/>
                <w:szCs w:val="18"/>
              </w:rPr>
              <w:t>TIS株式会社</w:t>
            </w:r>
          </w:p>
          <w:p w14:paraId="73C11172" w14:textId="77777777" w:rsidR="007119F6" w:rsidRPr="00CF6478" w:rsidRDefault="007119F6" w:rsidP="007119F6">
            <w:pPr>
              <w:spacing w:line="180" w:lineRule="auto"/>
              <w:rPr>
                <w:rFonts w:ascii="メイリオ" w:eastAsia="メイリオ" w:hAnsi="メイリオ"/>
                <w:color w:val="auto"/>
                <w:sz w:val="18"/>
                <w:szCs w:val="18"/>
              </w:rPr>
            </w:pPr>
            <w:r w:rsidRPr="00CF6478">
              <w:rPr>
                <w:rFonts w:ascii="メイリオ" w:eastAsia="メイリオ" w:hAnsi="メイリオ" w:hint="eastAsia"/>
                <w:color w:val="auto"/>
                <w:sz w:val="18"/>
                <w:szCs w:val="18"/>
              </w:rPr>
              <w:t>企画本部　コーポレートコミュニケーション部　浄土寺</w:t>
            </w:r>
            <w:r w:rsidRPr="00CF6478">
              <w:rPr>
                <w:rFonts w:ascii="メイリオ" w:eastAsia="メイリオ" w:hAnsi="メイリオ"/>
                <w:color w:val="auto"/>
                <w:sz w:val="18"/>
                <w:szCs w:val="18"/>
              </w:rPr>
              <w:t xml:space="preserve">/橋田　　</w:t>
            </w:r>
          </w:p>
          <w:p w14:paraId="2D93C1B2" w14:textId="50C726E4" w:rsidR="00857B37" w:rsidRPr="00CF6478" w:rsidRDefault="007119F6" w:rsidP="007119F6">
            <w:pPr>
              <w:spacing w:line="180" w:lineRule="auto"/>
              <w:rPr>
                <w:rFonts w:ascii="メイリオ" w:eastAsia="メイリオ" w:hAnsi="メイリオ"/>
                <w:color w:val="auto"/>
                <w:sz w:val="18"/>
                <w:szCs w:val="18"/>
              </w:rPr>
            </w:pPr>
            <w:r w:rsidRPr="00CF6478">
              <w:rPr>
                <w:rFonts w:ascii="メイリオ" w:eastAsia="メイリオ" w:hAnsi="メイリオ"/>
                <w:color w:val="auto"/>
                <w:sz w:val="18"/>
                <w:szCs w:val="18"/>
              </w:rPr>
              <w:t>Tel: 03-5337-4232　E-mail: tis_pr@ml.tis.co.jp</w:t>
            </w:r>
          </w:p>
          <w:p w14:paraId="1599775D" w14:textId="77777777" w:rsidR="007119F6" w:rsidRPr="00CF6478" w:rsidRDefault="007119F6" w:rsidP="00CB3405">
            <w:pPr>
              <w:spacing w:line="180" w:lineRule="auto"/>
              <w:rPr>
                <w:rFonts w:ascii="メイリオ" w:eastAsia="メイリオ" w:hAnsi="メイリオ"/>
                <w:color w:val="auto"/>
                <w:sz w:val="18"/>
                <w:szCs w:val="18"/>
              </w:rPr>
            </w:pPr>
            <w:bookmarkStart w:id="2" w:name="_GoBack"/>
            <w:bookmarkEnd w:id="2"/>
          </w:p>
          <w:p w14:paraId="77F9BFE7" w14:textId="77777777" w:rsidR="007119F6" w:rsidRPr="00CF6478" w:rsidRDefault="007119F6" w:rsidP="00CB3405">
            <w:pPr>
              <w:spacing w:line="180" w:lineRule="auto"/>
              <w:rPr>
                <w:rFonts w:ascii="メイリオ" w:eastAsia="メイリオ" w:hAnsi="メイリオ"/>
                <w:color w:val="auto"/>
                <w:sz w:val="18"/>
                <w:szCs w:val="18"/>
              </w:rPr>
            </w:pPr>
          </w:p>
          <w:p w14:paraId="30810456" w14:textId="16867705" w:rsidR="00857B37" w:rsidRPr="00CF6478" w:rsidRDefault="00C13598" w:rsidP="007119F6">
            <w:pPr>
              <w:spacing w:line="180" w:lineRule="auto"/>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アカウンティング・サース・ジャパン株式会社</w:t>
            </w:r>
          </w:p>
          <w:p w14:paraId="1234384B" w14:textId="2B47B2C2" w:rsidR="00857B37" w:rsidRPr="00CF6478" w:rsidRDefault="00C13598" w:rsidP="007119F6">
            <w:pPr>
              <w:spacing w:line="180" w:lineRule="auto"/>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広報・PR担当：</w:t>
            </w:r>
            <w:r w:rsidR="004952FF" w:rsidRPr="00CF6478">
              <w:rPr>
                <w:rFonts w:ascii="メイリオ" w:eastAsia="メイリオ" w:hAnsi="メイリオ" w:cs="メイリオ" w:hint="eastAsia"/>
                <w:color w:val="auto"/>
                <w:sz w:val="18"/>
                <w:szCs w:val="18"/>
              </w:rPr>
              <w:t>三輪</w:t>
            </w:r>
          </w:p>
          <w:p w14:paraId="78604F50" w14:textId="11F9BD08" w:rsidR="00857B37" w:rsidRPr="00CF6478" w:rsidRDefault="00C13598" w:rsidP="00CB3405">
            <w:pPr>
              <w:spacing w:line="180" w:lineRule="auto"/>
              <w:rPr>
                <w:rFonts w:ascii="メイリオ" w:eastAsia="メイリオ" w:hAnsi="メイリオ"/>
                <w:color w:val="auto"/>
                <w:sz w:val="18"/>
                <w:szCs w:val="18"/>
              </w:rPr>
            </w:pPr>
            <w:r w:rsidRPr="00CF6478">
              <w:rPr>
                <w:rFonts w:ascii="メイリオ" w:eastAsia="メイリオ" w:hAnsi="メイリオ" w:cs="メイリオ"/>
                <w:color w:val="auto"/>
                <w:sz w:val="18"/>
                <w:szCs w:val="18"/>
              </w:rPr>
              <w:t>電話：03-</w:t>
            </w:r>
            <w:r w:rsidR="00053BE0" w:rsidRPr="00CF6478">
              <w:rPr>
                <w:rFonts w:ascii="メイリオ" w:eastAsia="メイリオ" w:hAnsi="メイリオ" w:cs="メイリオ"/>
                <w:color w:val="auto"/>
                <w:sz w:val="18"/>
                <w:szCs w:val="18"/>
              </w:rPr>
              <w:t>6240</w:t>
            </w:r>
            <w:r w:rsidRPr="00CF6478">
              <w:rPr>
                <w:rFonts w:ascii="メイリオ" w:eastAsia="メイリオ" w:hAnsi="メイリオ" w:cs="メイリオ"/>
                <w:color w:val="auto"/>
                <w:sz w:val="18"/>
                <w:szCs w:val="18"/>
              </w:rPr>
              <w:t>-</w:t>
            </w:r>
            <w:r w:rsidR="00053BE0" w:rsidRPr="00CF6478">
              <w:rPr>
                <w:rFonts w:ascii="メイリオ" w:eastAsia="メイリオ" w:hAnsi="メイリオ" w:cs="メイリオ"/>
                <w:color w:val="auto"/>
                <w:sz w:val="18"/>
                <w:szCs w:val="18"/>
              </w:rPr>
              <w:t>9776</w:t>
            </w:r>
            <w:r w:rsidRPr="00CF6478">
              <w:rPr>
                <w:rFonts w:ascii="メイリオ" w:eastAsia="メイリオ" w:hAnsi="メイリオ" w:cs="メイリオ"/>
                <w:color w:val="auto"/>
                <w:sz w:val="18"/>
                <w:szCs w:val="18"/>
              </w:rPr>
              <w:t xml:space="preserve">　メール：press@a-saas.com</w:t>
            </w:r>
          </w:p>
          <w:p w14:paraId="21CFA780" w14:textId="77777777" w:rsidR="00857B37" w:rsidRPr="00CF6478" w:rsidRDefault="00857B37" w:rsidP="00CB3405">
            <w:pPr>
              <w:widowControl w:val="0"/>
              <w:spacing w:line="180" w:lineRule="auto"/>
              <w:jc w:val="left"/>
              <w:rPr>
                <w:rFonts w:ascii="メイリオ" w:eastAsia="メイリオ" w:hAnsi="メイリオ"/>
                <w:color w:val="auto"/>
                <w:sz w:val="18"/>
                <w:szCs w:val="18"/>
              </w:rPr>
            </w:pPr>
          </w:p>
        </w:tc>
      </w:tr>
    </w:tbl>
    <w:p w14:paraId="667039A6" w14:textId="4AB7DD2B" w:rsidR="00B02287" w:rsidRPr="00274579" w:rsidRDefault="00B02287">
      <w:pPr>
        <w:spacing w:line="180" w:lineRule="auto"/>
        <w:jc w:val="left"/>
        <w:rPr>
          <w:rFonts w:ascii="メイリオ" w:eastAsia="メイリオ" w:hAnsi="メイリオ" w:hint="eastAsia"/>
        </w:rPr>
      </w:pPr>
    </w:p>
    <w:sectPr w:rsidR="00B02287" w:rsidRPr="0027457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E47CB" w14:textId="77777777" w:rsidR="00626417" w:rsidRDefault="00626417">
      <w:pPr>
        <w:spacing w:line="240" w:lineRule="auto"/>
      </w:pPr>
      <w:r>
        <w:separator/>
      </w:r>
    </w:p>
  </w:endnote>
  <w:endnote w:type="continuationSeparator" w:id="0">
    <w:p w14:paraId="6FC8CC62" w14:textId="77777777" w:rsidR="00626417" w:rsidRDefault="00626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411F" w14:textId="77777777" w:rsidR="00626417" w:rsidRDefault="00626417">
      <w:pPr>
        <w:spacing w:line="240" w:lineRule="auto"/>
      </w:pPr>
      <w:r>
        <w:separator/>
      </w:r>
    </w:p>
  </w:footnote>
  <w:footnote w:type="continuationSeparator" w:id="0">
    <w:p w14:paraId="1C7C808D" w14:textId="77777777" w:rsidR="00626417" w:rsidRDefault="006264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37"/>
    <w:rsid w:val="000016E7"/>
    <w:rsid w:val="00013CA9"/>
    <w:rsid w:val="00053BE0"/>
    <w:rsid w:val="000635F1"/>
    <w:rsid w:val="0006498A"/>
    <w:rsid w:val="000668B5"/>
    <w:rsid w:val="0008614E"/>
    <w:rsid w:val="000912DD"/>
    <w:rsid w:val="000A2BE0"/>
    <w:rsid w:val="000C7AA1"/>
    <w:rsid w:val="00100C36"/>
    <w:rsid w:val="00124FB6"/>
    <w:rsid w:val="00175CF4"/>
    <w:rsid w:val="001971F7"/>
    <w:rsid w:val="001A44CD"/>
    <w:rsid w:val="001A4E9A"/>
    <w:rsid w:val="001D6D53"/>
    <w:rsid w:val="001D767B"/>
    <w:rsid w:val="001E147C"/>
    <w:rsid w:val="001F5901"/>
    <w:rsid w:val="00203B89"/>
    <w:rsid w:val="00215D6E"/>
    <w:rsid w:val="002166AD"/>
    <w:rsid w:val="00230D81"/>
    <w:rsid w:val="00254F68"/>
    <w:rsid w:val="00274579"/>
    <w:rsid w:val="002A05D6"/>
    <w:rsid w:val="002A31B4"/>
    <w:rsid w:val="002C2572"/>
    <w:rsid w:val="002C761B"/>
    <w:rsid w:val="00356024"/>
    <w:rsid w:val="00367426"/>
    <w:rsid w:val="003C638A"/>
    <w:rsid w:val="00430B1B"/>
    <w:rsid w:val="00450C8A"/>
    <w:rsid w:val="00452022"/>
    <w:rsid w:val="004551AC"/>
    <w:rsid w:val="0049419D"/>
    <w:rsid w:val="004952FF"/>
    <w:rsid w:val="00495E4D"/>
    <w:rsid w:val="004B792F"/>
    <w:rsid w:val="004C21D5"/>
    <w:rsid w:val="004D5DB9"/>
    <w:rsid w:val="004E6183"/>
    <w:rsid w:val="0054300C"/>
    <w:rsid w:val="00545C52"/>
    <w:rsid w:val="005606DE"/>
    <w:rsid w:val="00573608"/>
    <w:rsid w:val="00581B2D"/>
    <w:rsid w:val="00607491"/>
    <w:rsid w:val="00611F29"/>
    <w:rsid w:val="00626417"/>
    <w:rsid w:val="00666075"/>
    <w:rsid w:val="00675ED7"/>
    <w:rsid w:val="00696DDB"/>
    <w:rsid w:val="006A28DA"/>
    <w:rsid w:val="00703F1F"/>
    <w:rsid w:val="00704D2B"/>
    <w:rsid w:val="007119F6"/>
    <w:rsid w:val="00792B11"/>
    <w:rsid w:val="007A6623"/>
    <w:rsid w:val="007B0F31"/>
    <w:rsid w:val="007D2318"/>
    <w:rsid w:val="007E0EE7"/>
    <w:rsid w:val="007E7C0C"/>
    <w:rsid w:val="007F0E70"/>
    <w:rsid w:val="008139BE"/>
    <w:rsid w:val="00844C9D"/>
    <w:rsid w:val="00857B37"/>
    <w:rsid w:val="00872A1C"/>
    <w:rsid w:val="008807C3"/>
    <w:rsid w:val="00890096"/>
    <w:rsid w:val="008A3A1C"/>
    <w:rsid w:val="00903EF9"/>
    <w:rsid w:val="009219E6"/>
    <w:rsid w:val="0092223F"/>
    <w:rsid w:val="009347D8"/>
    <w:rsid w:val="0095705D"/>
    <w:rsid w:val="009712EE"/>
    <w:rsid w:val="0099189D"/>
    <w:rsid w:val="009A59EA"/>
    <w:rsid w:val="009A5AE7"/>
    <w:rsid w:val="009C47DC"/>
    <w:rsid w:val="009D0DF0"/>
    <w:rsid w:val="009D7845"/>
    <w:rsid w:val="00A14BF9"/>
    <w:rsid w:val="00A70490"/>
    <w:rsid w:val="00AB213D"/>
    <w:rsid w:val="00AC5FC7"/>
    <w:rsid w:val="00B02287"/>
    <w:rsid w:val="00B429E7"/>
    <w:rsid w:val="00B542D7"/>
    <w:rsid w:val="00B54D83"/>
    <w:rsid w:val="00B63941"/>
    <w:rsid w:val="00B947FF"/>
    <w:rsid w:val="00B950F5"/>
    <w:rsid w:val="00BA3675"/>
    <w:rsid w:val="00BC4555"/>
    <w:rsid w:val="00BC5FEE"/>
    <w:rsid w:val="00BE5A16"/>
    <w:rsid w:val="00C01FD5"/>
    <w:rsid w:val="00C13598"/>
    <w:rsid w:val="00C15E06"/>
    <w:rsid w:val="00C66761"/>
    <w:rsid w:val="00C81088"/>
    <w:rsid w:val="00CB2D00"/>
    <w:rsid w:val="00CB3405"/>
    <w:rsid w:val="00CC7A0C"/>
    <w:rsid w:val="00CC7DB8"/>
    <w:rsid w:val="00CF6478"/>
    <w:rsid w:val="00D030DD"/>
    <w:rsid w:val="00D209FA"/>
    <w:rsid w:val="00D24ABC"/>
    <w:rsid w:val="00D263C6"/>
    <w:rsid w:val="00D411B3"/>
    <w:rsid w:val="00D527DA"/>
    <w:rsid w:val="00D55C16"/>
    <w:rsid w:val="00D81F30"/>
    <w:rsid w:val="00D82D77"/>
    <w:rsid w:val="00DB77D0"/>
    <w:rsid w:val="00DC01E7"/>
    <w:rsid w:val="00DD276E"/>
    <w:rsid w:val="00DF4C18"/>
    <w:rsid w:val="00E1403F"/>
    <w:rsid w:val="00E253F9"/>
    <w:rsid w:val="00E30B9B"/>
    <w:rsid w:val="00E451D0"/>
    <w:rsid w:val="00E469AE"/>
    <w:rsid w:val="00E841A7"/>
    <w:rsid w:val="00E931F7"/>
    <w:rsid w:val="00EA01DB"/>
    <w:rsid w:val="00EA1A11"/>
    <w:rsid w:val="00ED77B3"/>
    <w:rsid w:val="00F0457A"/>
    <w:rsid w:val="00F12ADE"/>
    <w:rsid w:val="00F1409C"/>
    <w:rsid w:val="00F33BCE"/>
    <w:rsid w:val="00F54C5E"/>
    <w:rsid w:val="00F7434F"/>
    <w:rsid w:val="00F84A9B"/>
    <w:rsid w:val="00F922E5"/>
    <w:rsid w:val="00FA34BB"/>
    <w:rsid w:val="00FB0942"/>
    <w:rsid w:val="00FD4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0E19F0"/>
  <w15:docId w15:val="{7C9DC5ED-F1FC-4941-BA2A-6B8DFE00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3D3A39"/>
        <w:highlight w:val="white"/>
        <w:lang w:val="en-US" w:eastAsia="ja-JP"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b/>
      <w:sz w:val="32"/>
      <w:szCs w:val="32"/>
    </w:rPr>
  </w:style>
  <w:style w:type="paragraph" w:styleId="3">
    <w:name w:val="heading 3"/>
    <w:basedOn w:val="a"/>
    <w:next w:val="a"/>
    <w:pPr>
      <w:keepNext/>
      <w:keepLines/>
      <w:spacing w:before="320" w:after="80"/>
      <w:contextualSpacing/>
      <w:outlineLvl w:val="2"/>
    </w:pPr>
    <w:rPr>
      <w:b/>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sz w:val="22"/>
      <w:szCs w:val="22"/>
    </w:rPr>
  </w:style>
  <w:style w:type="paragraph" w:styleId="6">
    <w:name w:val="heading 6"/>
    <w:basedOn w:val="a"/>
    <w:next w:val="a"/>
    <w:pPr>
      <w:keepNext/>
      <w:keepLines/>
      <w:spacing w:before="240" w:after="80"/>
      <w:contextualSpacing/>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Balloon Text"/>
    <w:basedOn w:val="a"/>
    <w:link w:val="a8"/>
    <w:uiPriority w:val="99"/>
    <w:semiHidden/>
    <w:unhideWhenUsed/>
    <w:rsid w:val="00367426"/>
    <w:pPr>
      <w:spacing w:line="240" w:lineRule="auto"/>
    </w:pPr>
    <w:rPr>
      <w:rFonts w:ascii="ヒラギノ角ゴ ProN W3" w:eastAsia="ヒラギノ角ゴ ProN W3"/>
      <w:sz w:val="18"/>
      <w:szCs w:val="18"/>
    </w:rPr>
  </w:style>
  <w:style w:type="character" w:customStyle="1" w:styleId="a8">
    <w:name w:val="吹き出し (文字)"/>
    <w:basedOn w:val="a0"/>
    <w:link w:val="a7"/>
    <w:uiPriority w:val="99"/>
    <w:semiHidden/>
    <w:rsid w:val="00367426"/>
    <w:rPr>
      <w:rFonts w:ascii="ヒラギノ角ゴ ProN W3" w:eastAsia="ヒラギノ角ゴ ProN W3"/>
      <w:sz w:val="18"/>
      <w:szCs w:val="18"/>
    </w:rPr>
  </w:style>
  <w:style w:type="paragraph" w:customStyle="1" w:styleId="10">
    <w:name w:val="標準1"/>
    <w:rsid w:val="00F0457A"/>
    <w:rPr>
      <w:b/>
    </w:rPr>
  </w:style>
  <w:style w:type="character" w:styleId="a9">
    <w:name w:val="annotation reference"/>
    <w:basedOn w:val="a0"/>
    <w:uiPriority w:val="99"/>
    <w:semiHidden/>
    <w:unhideWhenUsed/>
    <w:rsid w:val="00274579"/>
    <w:rPr>
      <w:sz w:val="18"/>
      <w:szCs w:val="18"/>
    </w:rPr>
  </w:style>
  <w:style w:type="paragraph" w:styleId="aa">
    <w:name w:val="annotation text"/>
    <w:basedOn w:val="a"/>
    <w:link w:val="ab"/>
    <w:uiPriority w:val="99"/>
    <w:semiHidden/>
    <w:unhideWhenUsed/>
    <w:rsid w:val="00274579"/>
    <w:pPr>
      <w:jc w:val="left"/>
    </w:pPr>
  </w:style>
  <w:style w:type="character" w:customStyle="1" w:styleId="ab">
    <w:name w:val="コメント文字列 (文字)"/>
    <w:basedOn w:val="a0"/>
    <w:link w:val="aa"/>
    <w:uiPriority w:val="99"/>
    <w:semiHidden/>
    <w:rsid w:val="00274579"/>
  </w:style>
  <w:style w:type="paragraph" w:styleId="ac">
    <w:name w:val="annotation subject"/>
    <w:basedOn w:val="aa"/>
    <w:next w:val="aa"/>
    <w:link w:val="ad"/>
    <w:uiPriority w:val="99"/>
    <w:semiHidden/>
    <w:unhideWhenUsed/>
    <w:rsid w:val="00274579"/>
    <w:rPr>
      <w:b/>
      <w:bCs/>
    </w:rPr>
  </w:style>
  <w:style w:type="character" w:customStyle="1" w:styleId="ad">
    <w:name w:val="コメント内容 (文字)"/>
    <w:basedOn w:val="ab"/>
    <w:link w:val="ac"/>
    <w:uiPriority w:val="99"/>
    <w:semiHidden/>
    <w:rsid w:val="00274579"/>
    <w:rPr>
      <w:b/>
      <w:bCs/>
    </w:rPr>
  </w:style>
  <w:style w:type="paragraph" w:styleId="ae">
    <w:name w:val="Revision"/>
    <w:hidden/>
    <w:uiPriority w:val="99"/>
    <w:semiHidden/>
    <w:rsid w:val="00274579"/>
    <w:pPr>
      <w:spacing w:line="240" w:lineRule="auto"/>
      <w:jc w:val="left"/>
    </w:pPr>
  </w:style>
  <w:style w:type="paragraph" w:styleId="af">
    <w:name w:val="header"/>
    <w:basedOn w:val="a"/>
    <w:link w:val="af0"/>
    <w:uiPriority w:val="99"/>
    <w:unhideWhenUsed/>
    <w:rsid w:val="00B950F5"/>
    <w:pPr>
      <w:tabs>
        <w:tab w:val="center" w:pos="4252"/>
        <w:tab w:val="right" w:pos="8504"/>
      </w:tabs>
      <w:snapToGrid w:val="0"/>
    </w:pPr>
  </w:style>
  <w:style w:type="character" w:customStyle="1" w:styleId="af0">
    <w:name w:val="ヘッダー (文字)"/>
    <w:basedOn w:val="a0"/>
    <w:link w:val="af"/>
    <w:uiPriority w:val="99"/>
    <w:rsid w:val="00B950F5"/>
  </w:style>
  <w:style w:type="paragraph" w:styleId="af1">
    <w:name w:val="footer"/>
    <w:basedOn w:val="a"/>
    <w:link w:val="af2"/>
    <w:uiPriority w:val="99"/>
    <w:unhideWhenUsed/>
    <w:rsid w:val="00B950F5"/>
    <w:pPr>
      <w:tabs>
        <w:tab w:val="center" w:pos="4252"/>
        <w:tab w:val="right" w:pos="8504"/>
      </w:tabs>
      <w:snapToGrid w:val="0"/>
    </w:pPr>
  </w:style>
  <w:style w:type="character" w:customStyle="1" w:styleId="af2">
    <w:name w:val="フッター (文字)"/>
    <w:basedOn w:val="a0"/>
    <w:link w:val="af1"/>
    <w:uiPriority w:val="99"/>
    <w:rsid w:val="00B950F5"/>
  </w:style>
  <w:style w:type="character" w:styleId="af3">
    <w:name w:val="Hyperlink"/>
    <w:basedOn w:val="a0"/>
    <w:uiPriority w:val="99"/>
    <w:unhideWhenUsed/>
    <w:rsid w:val="000668B5"/>
    <w:rPr>
      <w:color w:val="0563C1" w:themeColor="hyperlink"/>
      <w:u w:val="single"/>
    </w:rPr>
  </w:style>
  <w:style w:type="paragraph" w:styleId="af4">
    <w:name w:val="Date"/>
    <w:basedOn w:val="a"/>
    <w:next w:val="a"/>
    <w:link w:val="af5"/>
    <w:uiPriority w:val="99"/>
    <w:semiHidden/>
    <w:unhideWhenUsed/>
    <w:rsid w:val="009219E6"/>
  </w:style>
  <w:style w:type="character" w:customStyle="1" w:styleId="af5">
    <w:name w:val="日付 (文字)"/>
    <w:basedOn w:val="a0"/>
    <w:link w:val="af4"/>
    <w:uiPriority w:val="99"/>
    <w:semiHidden/>
    <w:rsid w:val="009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4170">
      <w:bodyDiv w:val="1"/>
      <w:marLeft w:val="0"/>
      <w:marRight w:val="0"/>
      <w:marTop w:val="0"/>
      <w:marBottom w:val="0"/>
      <w:divBdr>
        <w:top w:val="none" w:sz="0" w:space="0" w:color="auto"/>
        <w:left w:val="none" w:sz="0" w:space="0" w:color="auto"/>
        <w:bottom w:val="none" w:sz="0" w:space="0" w:color="auto"/>
        <w:right w:val="none" w:sz="0" w:space="0" w:color="auto"/>
      </w:divBdr>
    </w:div>
    <w:div w:id="873150918">
      <w:bodyDiv w:val="1"/>
      <w:marLeft w:val="0"/>
      <w:marRight w:val="0"/>
      <w:marTop w:val="0"/>
      <w:marBottom w:val="0"/>
      <w:divBdr>
        <w:top w:val="none" w:sz="0" w:space="0" w:color="auto"/>
        <w:left w:val="none" w:sz="0" w:space="0" w:color="auto"/>
        <w:bottom w:val="none" w:sz="0" w:space="0" w:color="auto"/>
        <w:right w:val="none" w:sz="0" w:space="0" w:color="auto"/>
      </w:divBdr>
    </w:div>
    <w:div w:id="1113743972">
      <w:bodyDiv w:val="1"/>
      <w:marLeft w:val="0"/>
      <w:marRight w:val="0"/>
      <w:marTop w:val="0"/>
      <w:marBottom w:val="0"/>
      <w:divBdr>
        <w:top w:val="none" w:sz="0" w:space="0" w:color="auto"/>
        <w:left w:val="none" w:sz="0" w:space="0" w:color="auto"/>
        <w:bottom w:val="none" w:sz="0" w:space="0" w:color="auto"/>
        <w:right w:val="none" w:sz="0" w:space="0" w:color="auto"/>
      </w:divBdr>
    </w:div>
    <w:div w:id="1882672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aa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295D-2D26-42E0-B5DF-FDEB65C3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ＴＩＳ</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松尾繁樹</dc:creator>
  <cp:lastModifiedBy>Miwa-PC</cp:lastModifiedBy>
  <cp:revision>4</cp:revision>
  <cp:lastPrinted>2017-05-25T04:38:00Z</cp:lastPrinted>
  <dcterms:created xsi:type="dcterms:W3CDTF">2017-05-29T04:24:00Z</dcterms:created>
  <dcterms:modified xsi:type="dcterms:W3CDTF">2017-06-01T06:58:00Z</dcterms:modified>
</cp:coreProperties>
</file>