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A6C" w:rsidRDefault="00D63A6C" w:rsidP="009E7F7E">
      <w:pPr>
        <w:spacing w:line="360" w:lineRule="auto"/>
        <w:jc w:val="center"/>
        <w:rPr>
          <w:rFonts w:ascii="Arial" w:hAnsi="Arial" w:cs="Arial"/>
          <w:b/>
          <w:sz w:val="28"/>
          <w:szCs w:val="24"/>
        </w:rPr>
      </w:pPr>
    </w:p>
    <w:p w:rsidR="001037E3" w:rsidRDefault="00D9042D" w:rsidP="009E7F7E">
      <w:pPr>
        <w:spacing w:line="360" w:lineRule="auto"/>
        <w:jc w:val="center"/>
        <w:rPr>
          <w:rFonts w:ascii="Arial" w:hAnsi="Arial" w:cs="Arial"/>
          <w:b/>
          <w:sz w:val="28"/>
          <w:szCs w:val="24"/>
        </w:rPr>
      </w:pPr>
      <w:r>
        <w:rPr>
          <w:rFonts w:ascii="Arial" w:hAnsi="Arial" w:cs="Arial"/>
          <w:b/>
          <w:noProof/>
          <w:sz w:val="28"/>
          <w:szCs w:val="24"/>
          <w:lang w:eastAsia="ja-JP"/>
        </w:rPr>
        <w:drawing>
          <wp:inline distT="0" distB="0" distL="0" distR="0">
            <wp:extent cx="4043166" cy="2695575"/>
            <wp:effectExtent l="19050" t="0" r="0" b="0"/>
            <wp:docPr id="3" name="圖片 2" descr="PLED-W800_Specia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D-W800_Special003.jpg"/>
                    <pic:cNvPicPr/>
                  </pic:nvPicPr>
                  <pic:blipFill>
                    <a:blip r:embed="rId6"/>
                    <a:stretch>
                      <a:fillRect/>
                    </a:stretch>
                  </pic:blipFill>
                  <pic:spPr>
                    <a:xfrm>
                      <a:off x="0" y="0"/>
                      <a:ext cx="4047641" cy="2698559"/>
                    </a:xfrm>
                    <a:prstGeom prst="rect">
                      <a:avLst/>
                    </a:prstGeom>
                  </pic:spPr>
                </pic:pic>
              </a:graphicData>
            </a:graphic>
          </wp:inline>
        </w:drawing>
      </w:r>
    </w:p>
    <w:p w:rsidR="001037E3" w:rsidRDefault="001037E3" w:rsidP="009E7F7E">
      <w:pPr>
        <w:spacing w:line="360" w:lineRule="auto"/>
        <w:jc w:val="center"/>
        <w:rPr>
          <w:rFonts w:ascii="Arial" w:hAnsi="Arial" w:cs="Arial"/>
          <w:b/>
          <w:sz w:val="28"/>
          <w:szCs w:val="24"/>
        </w:rPr>
      </w:pPr>
    </w:p>
    <w:p w:rsidR="00AC3F60" w:rsidRPr="009B399C" w:rsidRDefault="00AC3F60" w:rsidP="007F5836">
      <w:pPr>
        <w:spacing w:line="276" w:lineRule="auto"/>
        <w:jc w:val="center"/>
        <w:rPr>
          <w:rFonts w:ascii="ＭＳ Ｐゴシック" w:eastAsia="ＭＳ Ｐゴシック" w:hAnsi="ＭＳ Ｐゴシック" w:cs="Arial"/>
          <w:b/>
          <w:sz w:val="32"/>
          <w:szCs w:val="32"/>
        </w:rPr>
      </w:pPr>
      <w:r w:rsidRPr="009B399C">
        <w:rPr>
          <w:rFonts w:ascii="ＭＳ Ｐゴシック" w:eastAsia="ＭＳ Ｐゴシック" w:hAnsi="ＭＳ Ｐゴシック" w:cs="Arial" w:hint="eastAsia"/>
          <w:b/>
          <w:sz w:val="32"/>
          <w:szCs w:val="32"/>
          <w:lang w:eastAsia="ja-JP"/>
        </w:rPr>
        <w:t>ビューソニック、ウルトラポータブルＬＥＤプロジェクター発売開始</w:t>
      </w:r>
    </w:p>
    <w:p w:rsidR="00AC3F60" w:rsidRPr="009B399C" w:rsidRDefault="00AC3F60" w:rsidP="007F5836">
      <w:pPr>
        <w:spacing w:line="276" w:lineRule="auto"/>
        <w:jc w:val="center"/>
        <w:rPr>
          <w:rFonts w:ascii="ＭＳ Ｐゴシック" w:eastAsia="ＭＳ Ｐゴシック" w:hAnsi="ＭＳ Ｐゴシック" w:cs="Arial"/>
          <w:b/>
          <w:szCs w:val="24"/>
          <w:lang w:eastAsia="ja-JP"/>
        </w:rPr>
      </w:pPr>
      <w:r w:rsidRPr="009B399C">
        <w:rPr>
          <w:rFonts w:ascii="ＭＳ Ｐゴシック" w:eastAsia="ＭＳ Ｐゴシック" w:hAnsi="ＭＳ Ｐゴシック" w:cs="Arial" w:hint="eastAsia"/>
          <w:b/>
          <w:szCs w:val="24"/>
          <w:lang w:eastAsia="ja-JP"/>
        </w:rPr>
        <w:t>ＰＬＥＤ</w:t>
      </w:r>
      <w:r w:rsidRPr="009B399C">
        <w:rPr>
          <w:rFonts w:ascii="ＭＳ Ｐゴシック" w:eastAsia="ＭＳ Ｐゴシック" w:hAnsi="ＭＳ Ｐゴシック" w:cs="Arial"/>
          <w:b/>
          <w:szCs w:val="24"/>
        </w:rPr>
        <w:t>-</w:t>
      </w:r>
      <w:r w:rsidRPr="009B399C">
        <w:rPr>
          <w:rFonts w:ascii="ＭＳ Ｐゴシック" w:eastAsia="ＭＳ Ｐゴシック" w:hAnsi="ＭＳ Ｐゴシック" w:cs="Arial" w:hint="eastAsia"/>
          <w:b/>
          <w:szCs w:val="24"/>
          <w:lang w:eastAsia="ja-JP"/>
        </w:rPr>
        <w:t>Ｗ８００は超軽量８３０グラムで輝度８００</w:t>
      </w:r>
      <w:r w:rsidR="001641C8">
        <w:rPr>
          <w:rFonts w:ascii="ＭＳ Ｐゴシック" w:eastAsia="ＭＳ Ｐゴシック" w:hAnsi="ＭＳ Ｐゴシック" w:cs="Arial" w:hint="eastAsia"/>
          <w:b/>
          <w:szCs w:val="24"/>
          <w:lang w:eastAsia="ja-JP"/>
        </w:rPr>
        <w:t>ANSI</w:t>
      </w:r>
      <w:r w:rsidRPr="009B399C">
        <w:rPr>
          <w:rFonts w:ascii="ＭＳ Ｐゴシック" w:eastAsia="ＭＳ Ｐゴシック" w:hAnsi="ＭＳ Ｐゴシック" w:cs="Arial" w:hint="eastAsia"/>
          <w:b/>
          <w:szCs w:val="24"/>
          <w:lang w:eastAsia="ja-JP"/>
        </w:rPr>
        <w:t>ルーメン、ＭＨＬ接続可能で省スペース設計</w:t>
      </w:r>
    </w:p>
    <w:p w:rsidR="00AC3F60" w:rsidRPr="009B399C" w:rsidRDefault="00C56790" w:rsidP="007F5836">
      <w:pPr>
        <w:spacing w:line="276" w:lineRule="auto"/>
        <w:jc w:val="center"/>
        <w:rPr>
          <w:rFonts w:ascii="ＭＳ Ｐゴシック" w:eastAsia="ＭＳ Ｐゴシック" w:hAnsi="ＭＳ Ｐゴシック" w:cs="Arial"/>
          <w:b/>
          <w:szCs w:val="24"/>
          <w:lang w:eastAsia="ja-JP"/>
        </w:rPr>
      </w:pPr>
      <w:r w:rsidRPr="009B399C">
        <w:rPr>
          <w:rFonts w:ascii="ＭＳ Ｐゴシック" w:eastAsia="ＭＳ Ｐゴシック" w:hAnsi="ＭＳ Ｐゴシック" w:cs="Arial" w:hint="eastAsia"/>
          <w:b/>
          <w:szCs w:val="24"/>
          <w:lang w:eastAsia="ja-JP"/>
        </w:rPr>
        <w:t>機動性</w:t>
      </w:r>
      <w:r w:rsidR="00AC3F60" w:rsidRPr="009B399C">
        <w:rPr>
          <w:rFonts w:ascii="ＭＳ Ｐゴシック" w:eastAsia="ＭＳ Ｐゴシック" w:hAnsi="ＭＳ Ｐゴシック" w:cs="Arial" w:hint="eastAsia"/>
          <w:b/>
          <w:szCs w:val="24"/>
          <w:lang w:eastAsia="ja-JP"/>
        </w:rPr>
        <w:t>に優れたＬＥＤプロジェクターです</w:t>
      </w:r>
    </w:p>
    <w:p w:rsidR="00AC3F60" w:rsidRPr="009B399C" w:rsidRDefault="00AC3F60" w:rsidP="00AC3F60">
      <w:pPr>
        <w:spacing w:line="360" w:lineRule="auto"/>
        <w:jc w:val="center"/>
        <w:rPr>
          <w:rFonts w:ascii="ＭＳ Ｐゴシック" w:eastAsia="ＭＳ Ｐゴシック" w:hAnsi="ＭＳ Ｐゴシック" w:cs="Arial"/>
          <w:i/>
          <w:szCs w:val="24"/>
        </w:rPr>
      </w:pPr>
    </w:p>
    <w:p w:rsidR="00AC3F60" w:rsidRPr="009B399C" w:rsidRDefault="00AC3F60" w:rsidP="007F5836">
      <w:pPr>
        <w:spacing w:line="240" w:lineRule="auto"/>
        <w:jc w:val="both"/>
        <w:rPr>
          <w:rFonts w:ascii="ＭＳ Ｐゴシック" w:eastAsia="ＭＳ Ｐゴシック" w:hAnsi="ＭＳ Ｐゴシック" w:cs="Arial"/>
          <w:szCs w:val="24"/>
          <w:lang w:eastAsia="ja-JP"/>
        </w:rPr>
      </w:pPr>
      <w:r w:rsidRPr="009B399C">
        <w:rPr>
          <w:rFonts w:ascii="ＭＳ Ｐゴシック" w:eastAsia="ＭＳ Ｐゴシック" w:hAnsi="ＭＳ Ｐゴシック" w:cs="Arial" w:hint="eastAsia"/>
          <w:szCs w:val="24"/>
          <w:lang w:eastAsia="ja-JP"/>
        </w:rPr>
        <w:t>ビューソニック(</w:t>
      </w:r>
      <w:proofErr w:type="spellStart"/>
      <w:r w:rsidRPr="009B399C">
        <w:rPr>
          <w:rFonts w:ascii="ＭＳ Ｐゴシック" w:eastAsia="ＭＳ Ｐゴシック" w:hAnsi="ＭＳ Ｐゴシック" w:cs="Arial" w:hint="eastAsia"/>
          <w:szCs w:val="24"/>
          <w:lang w:eastAsia="ja-JP"/>
        </w:rPr>
        <w:t>ViewSonic</w:t>
      </w:r>
      <w:proofErr w:type="spellEnd"/>
      <w:r w:rsidRPr="009B399C">
        <w:rPr>
          <w:rFonts w:ascii="ＭＳ Ｐゴシック" w:eastAsia="ＭＳ Ｐゴシック" w:hAnsi="ＭＳ Ｐゴシック" w:cs="Arial" w:hint="eastAsia"/>
          <w:szCs w:val="24"/>
          <w:lang w:eastAsia="ja-JP"/>
        </w:rPr>
        <w:t xml:space="preserve">、本社 </w:t>
      </w:r>
      <w:r w:rsidRPr="009B399C">
        <w:rPr>
          <w:rFonts w:ascii="ＭＳ Ｐゴシック" w:eastAsia="ＭＳ Ｐゴシック" w:hAnsi="ＭＳ Ｐゴシック" w:cs="Arial" w:hint="eastAsia"/>
          <w:szCs w:val="24"/>
        </w:rPr>
        <w:t>Walnut, California, USA.</w:t>
      </w:r>
      <w:r w:rsidRPr="009B399C">
        <w:rPr>
          <w:rFonts w:ascii="ＭＳ Ｐゴシック" w:eastAsia="ＭＳ Ｐゴシック" w:hAnsi="ＭＳ Ｐゴシック" w:cs="Arial" w:hint="eastAsia"/>
          <w:szCs w:val="24"/>
          <w:lang w:eastAsia="ja-JP"/>
        </w:rPr>
        <w:t>)は</w:t>
      </w:r>
      <w:r w:rsidRPr="009B399C">
        <w:rPr>
          <w:rFonts w:ascii="ＭＳ Ｐゴシック" w:eastAsia="ＭＳ Ｐゴシック" w:hAnsi="ＭＳ Ｐゴシック" w:hint="eastAsia"/>
          <w:lang w:eastAsia="ja-JP"/>
        </w:rPr>
        <w:t>新製品</w:t>
      </w:r>
      <w:r w:rsidRPr="009B399C">
        <w:rPr>
          <w:rFonts w:ascii="ＭＳ Ｐゴシック" w:eastAsia="ＭＳ Ｐゴシック" w:hAnsi="ＭＳ Ｐゴシック" w:cs="Arial"/>
          <w:szCs w:val="24"/>
        </w:rPr>
        <w:t>PLED-W800</w:t>
      </w:r>
      <w:r w:rsidRPr="009B399C">
        <w:rPr>
          <w:rFonts w:ascii="ＭＳ Ｐゴシック" w:eastAsia="ＭＳ Ｐゴシック" w:hAnsi="ＭＳ Ｐゴシック" w:cs="Arial" w:hint="eastAsia"/>
          <w:szCs w:val="24"/>
          <w:lang w:eastAsia="ja-JP"/>
        </w:rPr>
        <w:t>を発売します。</w:t>
      </w:r>
    </w:p>
    <w:p w:rsidR="00AC3F60" w:rsidRPr="009B399C" w:rsidRDefault="00AC3F60" w:rsidP="007F5836">
      <w:pPr>
        <w:spacing w:line="240" w:lineRule="auto"/>
        <w:jc w:val="both"/>
        <w:rPr>
          <w:rFonts w:ascii="ＭＳ Ｐゴシック" w:eastAsia="ＭＳ Ｐゴシック" w:hAnsi="ＭＳ Ｐゴシック" w:cs="Arial"/>
          <w:szCs w:val="24"/>
        </w:rPr>
      </w:pPr>
      <w:r w:rsidRPr="009B399C">
        <w:rPr>
          <w:rFonts w:ascii="ＭＳ Ｐゴシック" w:eastAsia="ＭＳ Ｐゴシック" w:hAnsi="ＭＳ Ｐゴシック" w:hint="eastAsia"/>
          <w:szCs w:val="24"/>
        </w:rPr>
        <w:t>価格はオープンプライス、</w:t>
      </w:r>
      <w:r w:rsidRPr="009B399C">
        <w:rPr>
          <w:rFonts w:ascii="ＭＳ Ｐゴシック" w:eastAsia="ＭＳ Ｐゴシック" w:hAnsi="ＭＳ Ｐゴシック" w:hint="eastAsia"/>
          <w:szCs w:val="24"/>
          <w:lang w:eastAsia="ja-JP"/>
        </w:rPr>
        <w:t>2</w:t>
      </w:r>
      <w:r w:rsidRPr="009B399C">
        <w:rPr>
          <w:rFonts w:ascii="ＭＳ Ｐゴシック" w:eastAsia="ＭＳ Ｐゴシック" w:hAnsi="ＭＳ Ｐゴシック" w:hint="eastAsia"/>
          <w:szCs w:val="24"/>
        </w:rPr>
        <w:t>月</w:t>
      </w:r>
      <w:r w:rsidRPr="009B399C">
        <w:rPr>
          <w:rFonts w:ascii="ＭＳ Ｐゴシック" w:eastAsia="ＭＳ Ｐゴシック" w:hAnsi="ＭＳ Ｐゴシック" w:hint="eastAsia"/>
          <w:szCs w:val="24"/>
          <w:lang w:eastAsia="ja-JP"/>
        </w:rPr>
        <w:t>13</w:t>
      </w:r>
      <w:r w:rsidRPr="009B399C">
        <w:rPr>
          <w:rFonts w:ascii="ＭＳ Ｐゴシック" w:eastAsia="ＭＳ Ｐゴシック" w:hAnsi="ＭＳ Ｐゴシック" w:hint="eastAsia"/>
          <w:szCs w:val="24"/>
        </w:rPr>
        <w:t>日より随時販売を開始いたします。実売想定価格：</w:t>
      </w:r>
      <w:r w:rsidRPr="009B399C">
        <w:rPr>
          <w:rFonts w:ascii="ＭＳ Ｐゴシック" w:eastAsia="ＭＳ Ｐゴシック" w:hAnsi="ＭＳ Ｐゴシック" w:hint="eastAsia"/>
          <w:bCs/>
          <w:szCs w:val="24"/>
        </w:rPr>
        <w:t>89,900円（税込）</w:t>
      </w:r>
    </w:p>
    <w:p w:rsidR="00AC3F60" w:rsidRPr="009B399C" w:rsidRDefault="00AC3F60" w:rsidP="007F5836">
      <w:pPr>
        <w:spacing w:line="240" w:lineRule="auto"/>
        <w:jc w:val="both"/>
        <w:rPr>
          <w:rFonts w:ascii="ＭＳ Ｐゴシック" w:eastAsia="ＭＳ Ｐゴシック" w:hAnsi="ＭＳ Ｐゴシック" w:cs="Arial"/>
          <w:szCs w:val="24"/>
        </w:rPr>
      </w:pPr>
    </w:p>
    <w:p w:rsidR="00AC3F60" w:rsidRPr="009B399C" w:rsidRDefault="00AC3F60" w:rsidP="007F5836">
      <w:pPr>
        <w:spacing w:line="240" w:lineRule="auto"/>
        <w:jc w:val="both"/>
        <w:rPr>
          <w:rFonts w:ascii="ＭＳ Ｐゴシック" w:eastAsia="ＭＳ Ｐゴシック" w:hAnsi="ＭＳ Ｐゴシック" w:cs="Arial"/>
          <w:szCs w:val="24"/>
          <w:lang w:eastAsia="ja-JP"/>
        </w:rPr>
      </w:pPr>
      <w:r w:rsidRPr="009B399C">
        <w:rPr>
          <w:rFonts w:ascii="ＭＳ Ｐゴシック" w:eastAsia="ＭＳ Ｐゴシック" w:hAnsi="ＭＳ Ｐゴシック" w:cs="Arial"/>
          <w:szCs w:val="24"/>
        </w:rPr>
        <w:t>PLED-W800</w:t>
      </w:r>
      <w:r w:rsidRPr="009B399C">
        <w:rPr>
          <w:rFonts w:ascii="ＭＳ Ｐゴシック" w:eastAsia="ＭＳ Ｐゴシック" w:hAnsi="ＭＳ Ｐゴシック" w:cs="Arial" w:hint="eastAsia"/>
          <w:szCs w:val="24"/>
          <w:lang w:eastAsia="ja-JP"/>
        </w:rPr>
        <w:t>は最新の超小型ＬＥＤプロジェクターで輝度</w:t>
      </w:r>
      <w:r w:rsidRPr="009B399C">
        <w:rPr>
          <w:rFonts w:ascii="ＭＳ Ｐゴシック" w:eastAsia="ＭＳ Ｐゴシック" w:hAnsi="ＭＳ Ｐゴシック" w:cs="Arial" w:hint="eastAsia"/>
          <w:szCs w:val="24"/>
        </w:rPr>
        <w:t>800</w:t>
      </w:r>
      <w:r w:rsidR="001641C8">
        <w:rPr>
          <w:rFonts w:ascii="ＭＳ Ｐゴシック" w:eastAsia="ＭＳ Ｐゴシック" w:hAnsi="ＭＳ Ｐゴシック" w:cs="Arial"/>
          <w:szCs w:val="24"/>
        </w:rPr>
        <w:t>ANSI</w:t>
      </w:r>
      <w:r w:rsidRPr="009B399C">
        <w:rPr>
          <w:rFonts w:ascii="ＭＳ Ｐゴシック" w:eastAsia="ＭＳ Ｐゴシック" w:hAnsi="ＭＳ Ｐゴシック" w:cs="Arial" w:hint="eastAsia"/>
          <w:szCs w:val="24"/>
          <w:lang w:eastAsia="ja-JP"/>
        </w:rPr>
        <w:t>ルーメン、</w:t>
      </w:r>
      <w:r w:rsidRPr="009B399C">
        <w:rPr>
          <w:rFonts w:ascii="ＭＳ Ｐゴシック" w:eastAsia="ＭＳ Ｐゴシック" w:hAnsi="ＭＳ Ｐゴシック" w:cs="Arial" w:hint="eastAsia"/>
          <w:szCs w:val="24"/>
        </w:rPr>
        <w:t>830</w:t>
      </w:r>
      <w:r w:rsidRPr="009B399C">
        <w:rPr>
          <w:rFonts w:ascii="ＭＳ Ｐゴシック" w:eastAsia="ＭＳ Ｐゴシック" w:hAnsi="ＭＳ Ｐゴシック" w:cs="Arial" w:hint="eastAsia"/>
          <w:szCs w:val="24"/>
          <w:lang w:eastAsia="ja-JP"/>
        </w:rPr>
        <w:t>グラムの高輝度軽量化を実現。</w:t>
      </w:r>
      <w:r w:rsidRPr="009B399C">
        <w:rPr>
          <w:rFonts w:ascii="ＭＳ Ｐゴシック" w:eastAsia="ＭＳ Ｐゴシック" w:hAnsi="ＭＳ Ｐゴシック" w:cs="Arial" w:hint="eastAsia"/>
          <w:szCs w:val="24"/>
        </w:rPr>
        <w:t>MHL</w:t>
      </w:r>
      <w:r w:rsidRPr="009B399C">
        <w:rPr>
          <w:rFonts w:ascii="ＭＳ Ｐゴシック" w:eastAsia="ＭＳ Ｐゴシック" w:hAnsi="ＭＳ Ｐゴシック" w:cs="Arial" w:hint="eastAsia"/>
          <w:szCs w:val="24"/>
          <w:lang w:eastAsia="ja-JP"/>
        </w:rPr>
        <w:t>接続可能な</w:t>
      </w:r>
      <w:r w:rsidRPr="009B399C">
        <w:rPr>
          <w:rFonts w:ascii="ＭＳ Ｐゴシック" w:eastAsia="ＭＳ Ｐゴシック" w:hAnsi="ＭＳ Ｐゴシック" w:cs="Arial" w:hint="eastAsia"/>
          <w:szCs w:val="24"/>
        </w:rPr>
        <w:t>HDM</w:t>
      </w:r>
      <w:r w:rsidRPr="009B399C">
        <w:rPr>
          <w:rFonts w:ascii="ＭＳ Ｐゴシック" w:eastAsia="ＭＳ Ｐゴシック" w:hAnsi="ＭＳ Ｐゴシック" w:cs="Arial" w:hint="eastAsia"/>
          <w:szCs w:val="24"/>
          <w:lang w:eastAsia="ja-JP"/>
        </w:rPr>
        <w:t>I入力端子を装備。オプションにてワイヤレス接続が可能に。超軽量、省スペース設計なので、外出先や移動など機動性があり、</w:t>
      </w:r>
      <w:r w:rsidR="00C56790" w:rsidRPr="009B399C">
        <w:rPr>
          <w:rFonts w:ascii="ＭＳ Ｐゴシック" w:eastAsia="ＭＳ Ｐゴシック" w:hAnsi="ＭＳ Ｐゴシック" w:cs="Arial" w:hint="eastAsia"/>
          <w:szCs w:val="24"/>
          <w:lang w:eastAsia="ja-JP"/>
        </w:rPr>
        <w:t>会議室や教室、</w:t>
      </w:r>
      <w:r w:rsidRPr="009B399C">
        <w:rPr>
          <w:rFonts w:ascii="ＭＳ Ｐゴシック" w:eastAsia="ＭＳ Ｐゴシック" w:hAnsi="ＭＳ Ｐゴシック" w:cs="Arial" w:hint="eastAsia"/>
          <w:szCs w:val="24"/>
          <w:lang w:eastAsia="ja-JP"/>
        </w:rPr>
        <w:t>自宅や旅行先など使用環境がひろがります。</w:t>
      </w:r>
    </w:p>
    <w:p w:rsidR="00665E0C" w:rsidRPr="009B399C" w:rsidRDefault="00665E0C" w:rsidP="007F5836">
      <w:pPr>
        <w:spacing w:line="240" w:lineRule="auto"/>
        <w:jc w:val="both"/>
        <w:rPr>
          <w:rFonts w:ascii="ＭＳ Ｐゴシック" w:eastAsia="ＭＳ Ｐゴシック" w:hAnsi="ＭＳ Ｐゴシック" w:cs="Arial"/>
          <w:szCs w:val="24"/>
          <w:lang w:eastAsia="ja-JP"/>
        </w:rPr>
      </w:pPr>
    </w:p>
    <w:p w:rsidR="006A0BB9" w:rsidRPr="009B399C" w:rsidRDefault="00082DE5" w:rsidP="007F5836">
      <w:pPr>
        <w:spacing w:line="240" w:lineRule="auto"/>
        <w:jc w:val="both"/>
        <w:rPr>
          <w:rFonts w:ascii="ＭＳ Ｐゴシック" w:eastAsia="ＭＳ Ｐゴシック" w:hAnsi="ＭＳ Ｐゴシック" w:cs="Arial"/>
          <w:szCs w:val="24"/>
        </w:rPr>
      </w:pPr>
      <w:r w:rsidRPr="009B399C">
        <w:rPr>
          <w:rFonts w:ascii="ＭＳ Ｐゴシック" w:eastAsia="ＭＳ Ｐゴシック" w:hAnsi="ＭＳ Ｐゴシック" w:cs="Arial" w:hint="eastAsia"/>
          <w:szCs w:val="24"/>
          <w:lang w:eastAsia="ja-JP"/>
        </w:rPr>
        <w:t>最新の電子回路とエコ</w:t>
      </w:r>
      <w:r w:rsidR="00A94CC2" w:rsidRPr="009B399C">
        <w:rPr>
          <w:rFonts w:ascii="ＭＳ Ｐゴシック" w:eastAsia="ＭＳ Ｐゴシック" w:hAnsi="ＭＳ Ｐゴシック" w:cs="Arial"/>
          <w:szCs w:val="24"/>
        </w:rPr>
        <w:t>LED</w:t>
      </w:r>
      <w:r w:rsidRPr="009B399C">
        <w:rPr>
          <w:rFonts w:ascii="ＭＳ Ｐゴシック" w:eastAsia="ＭＳ Ｐゴシック" w:hAnsi="ＭＳ Ｐゴシック" w:cs="Arial" w:hint="eastAsia"/>
          <w:szCs w:val="24"/>
          <w:lang w:eastAsia="ja-JP"/>
        </w:rPr>
        <w:t>テクノロジーを</w:t>
      </w:r>
      <w:r w:rsidR="00A94CC2" w:rsidRPr="009B399C">
        <w:rPr>
          <w:rFonts w:ascii="ＭＳ Ｐゴシック" w:eastAsia="ＭＳ Ｐゴシック" w:hAnsi="ＭＳ Ｐゴシック" w:cs="Arial" w:hint="eastAsia"/>
          <w:szCs w:val="24"/>
          <w:lang w:eastAsia="ja-JP"/>
        </w:rPr>
        <w:t>採用することで使用時間</w:t>
      </w:r>
      <w:r w:rsidR="00A94CC2" w:rsidRPr="009B399C">
        <w:rPr>
          <w:rFonts w:ascii="ＭＳ Ｐゴシック" w:eastAsia="ＭＳ Ｐゴシック" w:hAnsi="ＭＳ Ｐゴシック" w:cs="Arial" w:hint="eastAsia"/>
          <w:szCs w:val="24"/>
        </w:rPr>
        <w:t>30,000</w:t>
      </w:r>
      <w:r w:rsidR="00A94CC2" w:rsidRPr="009B399C">
        <w:rPr>
          <w:rFonts w:ascii="ＭＳ Ｐゴシック" w:eastAsia="ＭＳ Ｐゴシック" w:hAnsi="ＭＳ Ｐゴシック" w:cs="Arial" w:hint="eastAsia"/>
          <w:szCs w:val="24"/>
          <w:lang w:eastAsia="ja-JP"/>
        </w:rPr>
        <w:t>時間を実現。また、</w:t>
      </w:r>
      <w:r w:rsidR="006A0BB9" w:rsidRPr="009B399C">
        <w:rPr>
          <w:rFonts w:ascii="ＭＳ Ｐゴシック" w:eastAsia="ＭＳ Ｐゴシック" w:hAnsi="ＭＳ Ｐゴシック" w:cs="Arial"/>
          <w:szCs w:val="24"/>
        </w:rPr>
        <w:t>WXGA</w:t>
      </w:r>
      <w:r w:rsidR="00A94CC2" w:rsidRPr="009B399C">
        <w:rPr>
          <w:rFonts w:ascii="ＭＳ Ｐゴシック" w:eastAsia="ＭＳ Ｐゴシック" w:hAnsi="ＭＳ Ｐゴシック" w:cs="Arial" w:hint="eastAsia"/>
          <w:szCs w:val="24"/>
          <w:lang w:eastAsia="ja-JP"/>
        </w:rPr>
        <w:t>と</w:t>
      </w:r>
      <w:r w:rsidR="00A94CC2" w:rsidRPr="009B399C">
        <w:rPr>
          <w:rFonts w:ascii="ＭＳ Ｐゴシック" w:eastAsia="ＭＳ Ｐゴシック" w:hAnsi="ＭＳ Ｐゴシック" w:cs="Arial" w:hint="eastAsia"/>
          <w:szCs w:val="24"/>
        </w:rPr>
        <w:t>1080P</w:t>
      </w:r>
      <w:r w:rsidR="00A94CC2" w:rsidRPr="009B399C">
        <w:rPr>
          <w:rFonts w:ascii="ＭＳ Ｐゴシック" w:eastAsia="ＭＳ Ｐゴシック" w:hAnsi="ＭＳ Ｐゴシック" w:cs="Arial" w:hint="eastAsia"/>
          <w:szCs w:val="24"/>
          <w:lang w:eastAsia="ja-JP"/>
        </w:rPr>
        <w:t>の解像度、コントラスト</w:t>
      </w:r>
      <w:r w:rsidR="005476A1" w:rsidRPr="009B399C">
        <w:rPr>
          <w:rFonts w:ascii="ＭＳ Ｐゴシック" w:eastAsia="ＭＳ Ｐゴシック" w:hAnsi="ＭＳ Ｐゴシック" w:cs="Arial" w:hint="eastAsia"/>
          <w:szCs w:val="24"/>
        </w:rPr>
        <w:t>120,000:1</w:t>
      </w:r>
      <w:r w:rsidR="00A94CC2"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 xml:space="preserve"> </w:t>
      </w:r>
      <w:r w:rsidR="00A94CC2" w:rsidRPr="009B399C">
        <w:rPr>
          <w:rFonts w:ascii="ＭＳ Ｐゴシック" w:eastAsia="ＭＳ Ｐゴシック" w:hAnsi="ＭＳ Ｐゴシック" w:cs="Arial" w:hint="eastAsia"/>
          <w:szCs w:val="24"/>
          <w:lang w:eastAsia="ja-JP"/>
        </w:rPr>
        <w:t>色の再現性に優れた</w:t>
      </w:r>
      <w:proofErr w:type="spellStart"/>
      <w:r w:rsidR="006A0BB9" w:rsidRPr="009B399C">
        <w:rPr>
          <w:rFonts w:ascii="ＭＳ Ｐゴシック" w:eastAsia="ＭＳ Ｐゴシック" w:hAnsi="ＭＳ Ｐゴシック" w:cs="Arial"/>
          <w:szCs w:val="24"/>
        </w:rPr>
        <w:t>SuperColor</w:t>
      </w:r>
      <w:proofErr w:type="spellEnd"/>
      <w:r w:rsidR="006A0BB9" w:rsidRPr="009B399C">
        <w:rPr>
          <w:rFonts w:ascii="ＭＳ Ｐゴシック" w:eastAsia="ＭＳ Ｐゴシック" w:hAnsi="ＭＳ Ｐゴシック" w:cs="Arial"/>
          <w:szCs w:val="24"/>
        </w:rPr>
        <w:t>™</w:t>
      </w:r>
      <w:r w:rsidR="00A94CC2" w:rsidRPr="009B399C">
        <w:rPr>
          <w:rFonts w:ascii="ＭＳ Ｐゴシック" w:eastAsia="ＭＳ Ｐゴシック" w:hAnsi="ＭＳ Ｐゴシック" w:cs="Arial" w:hint="eastAsia"/>
          <w:szCs w:val="24"/>
          <w:lang w:eastAsia="ja-JP"/>
        </w:rPr>
        <w:t>テクノロジーなどの機能を搭載。自動で</w:t>
      </w:r>
      <w:r w:rsidR="00A94CC2" w:rsidRPr="009B399C">
        <w:rPr>
          <w:rFonts w:ascii="ＭＳ Ｐゴシック" w:eastAsia="ＭＳ Ｐゴシック" w:hAnsi="ＭＳ Ｐゴシック" w:cs="Arial"/>
          <w:szCs w:val="24"/>
        </w:rPr>
        <w:t>4:3</w:t>
      </w:r>
      <w:r w:rsidR="00A94CC2"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 xml:space="preserve"> 16:9 </w:t>
      </w:r>
      <w:r w:rsidR="00A94CC2"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16:10</w:t>
      </w:r>
      <w:r w:rsidR="00A94CC2" w:rsidRPr="009B399C">
        <w:rPr>
          <w:rFonts w:ascii="ＭＳ Ｐゴシック" w:eastAsia="ＭＳ Ｐゴシック" w:hAnsi="ＭＳ Ｐゴシック" w:cs="Arial" w:hint="eastAsia"/>
          <w:szCs w:val="24"/>
          <w:lang w:eastAsia="ja-JP"/>
        </w:rPr>
        <w:t>のアスペクト比を調整します。</w:t>
      </w:r>
    </w:p>
    <w:p w:rsidR="006A0BB9" w:rsidRPr="009B399C" w:rsidRDefault="006A0BB9" w:rsidP="007F5836">
      <w:pPr>
        <w:spacing w:line="240" w:lineRule="auto"/>
        <w:rPr>
          <w:rFonts w:ascii="ＭＳ Ｐゴシック" w:eastAsia="ＭＳ Ｐゴシック" w:hAnsi="ＭＳ Ｐゴシック" w:cs="Arial"/>
          <w:szCs w:val="24"/>
        </w:rPr>
      </w:pPr>
    </w:p>
    <w:p w:rsidR="00AC3F60" w:rsidRPr="009B399C" w:rsidRDefault="0020547C" w:rsidP="007F5836">
      <w:pPr>
        <w:spacing w:line="240" w:lineRule="auto"/>
        <w:jc w:val="both"/>
        <w:rPr>
          <w:rFonts w:ascii="ＭＳ Ｐゴシック" w:eastAsia="ＭＳ Ｐゴシック" w:hAnsi="ＭＳ Ｐゴシック" w:cs="Arial"/>
          <w:szCs w:val="24"/>
          <w:lang w:eastAsia="ja-JP"/>
        </w:rPr>
      </w:pPr>
      <w:r w:rsidRPr="009B399C">
        <w:rPr>
          <w:rFonts w:ascii="ＭＳ Ｐゴシック" w:eastAsia="ＭＳ Ｐゴシック" w:hAnsi="ＭＳ Ｐゴシック" w:cs="Arial" w:hint="eastAsia"/>
          <w:szCs w:val="24"/>
          <w:lang w:eastAsia="ja-JP"/>
        </w:rPr>
        <w:t>多くのスマートホン・ノートブックＰＣ・タブレット・ゲー</w:t>
      </w:r>
      <w:r w:rsidR="00AC3F60" w:rsidRPr="009B399C">
        <w:rPr>
          <w:rFonts w:ascii="ＭＳ Ｐゴシック" w:eastAsia="ＭＳ Ｐゴシック" w:hAnsi="ＭＳ Ｐゴシック" w:cs="Arial" w:hint="eastAsia"/>
          <w:szCs w:val="24"/>
          <w:lang w:eastAsia="ja-JP"/>
        </w:rPr>
        <w:t>ム機やデジタルカメラ等と簡単に接続可能な機能を搭載しています。</w:t>
      </w:r>
    </w:p>
    <w:p w:rsidR="00AC3F60" w:rsidRPr="009B399C" w:rsidRDefault="00AC3F60" w:rsidP="007F5836">
      <w:pPr>
        <w:spacing w:line="240" w:lineRule="auto"/>
        <w:jc w:val="both"/>
        <w:rPr>
          <w:rFonts w:ascii="ＭＳ Ｐゴシック" w:eastAsia="ＭＳ Ｐゴシック" w:hAnsi="ＭＳ Ｐゴシック" w:cs="Arial"/>
          <w:szCs w:val="24"/>
          <w:lang w:eastAsia="ja-JP"/>
        </w:rPr>
      </w:pPr>
    </w:p>
    <w:p w:rsidR="0020547C" w:rsidRPr="009B399C" w:rsidRDefault="0020547C" w:rsidP="007F5836">
      <w:pPr>
        <w:spacing w:line="240" w:lineRule="auto"/>
        <w:jc w:val="both"/>
        <w:rPr>
          <w:rFonts w:ascii="ＭＳ Ｐゴシック" w:eastAsia="ＭＳ Ｐゴシック" w:hAnsi="ＭＳ Ｐゴシック" w:cs="Arial"/>
          <w:szCs w:val="24"/>
          <w:lang w:eastAsia="ja-JP"/>
        </w:rPr>
      </w:pPr>
      <w:r w:rsidRPr="009B399C">
        <w:rPr>
          <w:rFonts w:ascii="ＭＳ Ｐゴシック" w:eastAsia="ＭＳ Ｐゴシック" w:hAnsi="ＭＳ Ｐゴシック" w:cs="Arial"/>
          <w:szCs w:val="24"/>
        </w:rPr>
        <w:t>MHL</w:t>
      </w:r>
      <w:r w:rsidRPr="009B399C">
        <w:rPr>
          <w:rFonts w:ascii="ＭＳ Ｐゴシック" w:eastAsia="ＭＳ Ｐゴシック" w:hAnsi="ＭＳ Ｐゴシック" w:cs="Arial" w:hint="eastAsia"/>
          <w:szCs w:val="24"/>
          <w:lang w:eastAsia="ja-JP"/>
        </w:rPr>
        <w:t>対応可能な</w:t>
      </w:r>
      <w:r w:rsidRPr="009B399C">
        <w:rPr>
          <w:rFonts w:ascii="ＭＳ Ｐゴシック" w:eastAsia="ＭＳ Ｐゴシック" w:hAnsi="ＭＳ Ｐゴシック" w:cs="Arial"/>
          <w:szCs w:val="24"/>
        </w:rPr>
        <w:t>HDML</w:t>
      </w:r>
      <w:r w:rsidRPr="009B399C">
        <w:rPr>
          <w:rFonts w:ascii="ＭＳ Ｐゴシック" w:eastAsia="ＭＳ Ｐゴシック" w:hAnsi="ＭＳ Ｐゴシック" w:cs="Arial" w:hint="eastAsia"/>
          <w:szCs w:val="24"/>
          <w:lang w:eastAsia="ja-JP"/>
        </w:rPr>
        <w:t>ポートが用意され、ワイヤレスでモバイル機器からのストリーミング再生も可能になり</w:t>
      </w:r>
      <w:r w:rsidR="00AC3F60" w:rsidRPr="009B399C">
        <w:rPr>
          <w:rFonts w:ascii="ＭＳ Ｐゴシック" w:eastAsia="ＭＳ Ｐゴシック" w:hAnsi="ＭＳ Ｐゴシック" w:cs="Arial" w:hint="eastAsia"/>
          <w:szCs w:val="24"/>
          <w:lang w:eastAsia="ja-JP"/>
        </w:rPr>
        <w:t>、大画面でのコンテンツ共有が出来るようになります、</w:t>
      </w:r>
      <w:r w:rsidR="005607E5" w:rsidRPr="009B399C">
        <w:rPr>
          <w:rFonts w:ascii="ＭＳ Ｐゴシック" w:eastAsia="ＭＳ Ｐゴシック" w:hAnsi="ＭＳ Ｐゴシック" w:cs="Arial" w:hint="eastAsia"/>
          <w:szCs w:val="24"/>
          <w:lang w:eastAsia="ja-JP"/>
        </w:rPr>
        <w:t>これらの機能はお客様のニーズに合わせ、</w:t>
      </w:r>
      <w:r w:rsidR="00AC3F60" w:rsidRPr="009B399C">
        <w:rPr>
          <w:rFonts w:ascii="ＭＳ Ｐゴシック" w:eastAsia="ＭＳ Ｐゴシック" w:hAnsi="ＭＳ Ｐゴシック" w:cs="Arial" w:hint="eastAsia"/>
          <w:szCs w:val="24"/>
          <w:lang w:eastAsia="ja-JP"/>
        </w:rPr>
        <w:t>オプションのワイヤレスドングルで提供されます</w:t>
      </w:r>
      <w:r w:rsidR="005607E5" w:rsidRPr="009B399C">
        <w:rPr>
          <w:rFonts w:ascii="ＭＳ Ｐゴシック" w:eastAsia="ＭＳ Ｐゴシック" w:hAnsi="ＭＳ Ｐゴシック" w:cs="Arial" w:hint="eastAsia"/>
          <w:szCs w:val="24"/>
          <w:lang w:eastAsia="ja-JP"/>
        </w:rPr>
        <w:t>。</w:t>
      </w:r>
    </w:p>
    <w:p w:rsidR="007F5836" w:rsidRPr="009B399C" w:rsidRDefault="007F5836" w:rsidP="007F5836">
      <w:pPr>
        <w:spacing w:line="240" w:lineRule="auto"/>
        <w:jc w:val="both"/>
        <w:rPr>
          <w:rFonts w:ascii="ＭＳ Ｐゴシック" w:eastAsia="ＭＳ Ｐゴシック" w:hAnsi="ＭＳ Ｐゴシック" w:cs="Arial"/>
          <w:szCs w:val="24"/>
        </w:rPr>
      </w:pPr>
    </w:p>
    <w:p w:rsidR="005607E5" w:rsidRPr="009B399C" w:rsidRDefault="006A0BB9" w:rsidP="007F5836">
      <w:pPr>
        <w:spacing w:line="240" w:lineRule="auto"/>
        <w:jc w:val="both"/>
        <w:rPr>
          <w:rFonts w:ascii="ＭＳ Ｐゴシック" w:eastAsia="ＭＳ Ｐゴシック" w:hAnsi="ＭＳ Ｐゴシック" w:cs="Arial"/>
          <w:szCs w:val="24"/>
          <w:lang w:eastAsia="ja-JP"/>
        </w:rPr>
      </w:pPr>
      <w:r w:rsidRPr="009B399C">
        <w:rPr>
          <w:rFonts w:ascii="ＭＳ Ｐゴシック" w:eastAsia="ＭＳ Ｐゴシック" w:hAnsi="ＭＳ Ｐゴシック" w:cs="Arial"/>
          <w:szCs w:val="24"/>
        </w:rPr>
        <w:t>Microsoft</w:t>
      </w:r>
      <w:r w:rsidRPr="009B399C">
        <w:rPr>
          <w:rFonts w:ascii="ＭＳ Ｐゴシック" w:eastAsia="ＭＳ Ｐゴシック" w:hAnsi="ＭＳ Ｐゴシック" w:cs="Arial"/>
          <w:szCs w:val="24"/>
          <w:vertAlign w:val="superscript"/>
        </w:rPr>
        <w:t>®</w:t>
      </w:r>
      <w:r w:rsidR="005607E5" w:rsidRPr="009B399C">
        <w:rPr>
          <w:rFonts w:ascii="ＭＳ Ｐゴシック" w:eastAsia="ＭＳ Ｐゴシック" w:hAnsi="ＭＳ Ｐゴシック" w:cs="Arial"/>
          <w:szCs w:val="24"/>
        </w:rPr>
        <w:t xml:space="preserve"> Office™ Word</w:t>
      </w:r>
      <w:r w:rsidR="005607E5" w:rsidRPr="009B399C">
        <w:rPr>
          <w:rFonts w:ascii="ＭＳ Ｐゴシック" w:eastAsia="ＭＳ Ｐゴシック" w:hAnsi="ＭＳ Ｐゴシック" w:cs="Arial" w:hint="eastAsia"/>
          <w:szCs w:val="24"/>
          <w:lang w:eastAsia="ja-JP"/>
        </w:rPr>
        <w:t>・</w:t>
      </w:r>
      <w:r w:rsidR="005607E5" w:rsidRPr="009B399C">
        <w:rPr>
          <w:rFonts w:ascii="ＭＳ Ｐゴシック" w:eastAsia="ＭＳ Ｐゴシック" w:hAnsi="ＭＳ Ｐゴシック" w:cs="Arial"/>
          <w:szCs w:val="24"/>
        </w:rPr>
        <w:t xml:space="preserve"> Excel</w:t>
      </w:r>
      <w:r w:rsidR="005607E5" w:rsidRPr="009B399C">
        <w:rPr>
          <w:rFonts w:ascii="ＭＳ Ｐゴシック" w:eastAsia="ＭＳ Ｐゴシック" w:hAnsi="ＭＳ Ｐゴシック" w:cs="Arial" w:hint="eastAsia"/>
          <w:szCs w:val="24"/>
          <w:lang w:eastAsia="ja-JP"/>
        </w:rPr>
        <w:t>・</w:t>
      </w:r>
      <w:r w:rsidRPr="009B399C">
        <w:rPr>
          <w:rFonts w:ascii="ＭＳ Ｐゴシック" w:eastAsia="ＭＳ Ｐゴシック" w:hAnsi="ＭＳ Ｐゴシック" w:cs="Arial"/>
          <w:szCs w:val="24"/>
        </w:rPr>
        <w:t>PowerPoint</w:t>
      </w:r>
      <w:r w:rsidR="005607E5" w:rsidRPr="009B399C">
        <w:rPr>
          <w:rFonts w:ascii="ＭＳ Ｐゴシック" w:eastAsia="ＭＳ Ｐゴシック" w:hAnsi="ＭＳ Ｐゴシック" w:cs="Arial" w:hint="eastAsia"/>
          <w:szCs w:val="24"/>
          <w:lang w:eastAsia="ja-JP"/>
        </w:rPr>
        <w:t>を始め、</w:t>
      </w:r>
      <w:r w:rsidRPr="009B399C">
        <w:rPr>
          <w:rFonts w:ascii="ＭＳ Ｐゴシック" w:eastAsia="ＭＳ Ｐゴシック" w:hAnsi="ＭＳ Ｐゴシック" w:cs="Arial"/>
          <w:szCs w:val="24"/>
        </w:rPr>
        <w:t>PDF</w:t>
      </w:r>
      <w:r w:rsidR="005607E5" w:rsidRPr="009B399C">
        <w:rPr>
          <w:rFonts w:ascii="ＭＳ Ｐゴシック" w:eastAsia="ＭＳ Ｐゴシック" w:hAnsi="ＭＳ Ｐゴシック" w:cs="Arial" w:hint="eastAsia"/>
          <w:szCs w:val="24"/>
          <w:lang w:eastAsia="ja-JP"/>
        </w:rPr>
        <w:t>ファイルや写真・ビデオを</w:t>
      </w:r>
      <w:r w:rsidR="005607E5" w:rsidRPr="009B399C">
        <w:rPr>
          <w:rFonts w:ascii="ＭＳ Ｐゴシック" w:eastAsia="ＭＳ Ｐゴシック" w:hAnsi="ＭＳ Ｐゴシック" w:cs="Arial"/>
          <w:szCs w:val="24"/>
        </w:rPr>
        <w:t>SD</w:t>
      </w:r>
      <w:r w:rsidR="005607E5" w:rsidRPr="009B399C">
        <w:rPr>
          <w:rFonts w:ascii="ＭＳ Ｐゴシック" w:eastAsia="ＭＳ Ｐゴシック" w:hAnsi="ＭＳ Ｐゴシック" w:cs="Arial" w:hint="eastAsia"/>
          <w:szCs w:val="24"/>
          <w:lang w:eastAsia="ja-JP"/>
        </w:rPr>
        <w:t>または</w:t>
      </w:r>
      <w:r w:rsidRPr="009B399C">
        <w:rPr>
          <w:rFonts w:ascii="ＭＳ Ｐゴシック" w:eastAsia="ＭＳ Ｐゴシック" w:hAnsi="ＭＳ Ｐゴシック" w:cs="Arial"/>
          <w:szCs w:val="24"/>
        </w:rPr>
        <w:t>USB</w:t>
      </w:r>
      <w:r w:rsidR="005607E5" w:rsidRPr="009B399C">
        <w:rPr>
          <w:rFonts w:ascii="ＭＳ Ｐゴシック" w:eastAsia="ＭＳ Ｐゴシック" w:hAnsi="ＭＳ Ｐゴシック" w:cs="Arial" w:hint="eastAsia"/>
          <w:szCs w:val="24"/>
          <w:lang w:eastAsia="ja-JP"/>
        </w:rPr>
        <w:t>フラッシュドライブから直接再生するビルトインメディアプレイヤー機能も備えています。</w:t>
      </w:r>
    </w:p>
    <w:p w:rsidR="005607E5" w:rsidRPr="009B399C" w:rsidRDefault="005607E5" w:rsidP="007F5836">
      <w:pPr>
        <w:spacing w:line="240" w:lineRule="auto"/>
        <w:jc w:val="both"/>
        <w:rPr>
          <w:rFonts w:ascii="ＭＳ Ｐゴシック" w:eastAsia="ＭＳ Ｐゴシック" w:hAnsi="ＭＳ Ｐゴシック" w:cs="Arial"/>
          <w:szCs w:val="24"/>
          <w:lang w:eastAsia="ja-JP"/>
        </w:rPr>
      </w:pPr>
    </w:p>
    <w:p w:rsidR="006A0BB9" w:rsidRPr="009B399C" w:rsidRDefault="00573731" w:rsidP="007F5836">
      <w:pPr>
        <w:spacing w:line="240" w:lineRule="auto"/>
        <w:jc w:val="both"/>
        <w:rPr>
          <w:rFonts w:ascii="ＭＳ Ｐゴシック" w:eastAsia="ＭＳ Ｐゴシック" w:hAnsi="ＭＳ Ｐゴシック" w:cs="Arial"/>
          <w:szCs w:val="24"/>
        </w:rPr>
      </w:pPr>
      <w:r w:rsidRPr="009B399C">
        <w:rPr>
          <w:rFonts w:ascii="ＭＳ Ｐゴシック" w:eastAsia="ＭＳ Ｐゴシック" w:hAnsi="ＭＳ Ｐゴシック" w:cs="Arial" w:hint="eastAsia"/>
          <w:szCs w:val="24"/>
          <w:lang w:eastAsia="ja-JP"/>
        </w:rPr>
        <w:t>接続は</w:t>
      </w:r>
      <w:r w:rsidRPr="009B399C">
        <w:rPr>
          <w:rFonts w:ascii="ＭＳ Ｐゴシック" w:eastAsia="ＭＳ Ｐゴシック" w:hAnsi="ＭＳ Ｐゴシック" w:cs="Arial"/>
          <w:szCs w:val="24"/>
        </w:rPr>
        <w:t>USB</w:t>
      </w:r>
      <w:r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HDMI</w:t>
      </w:r>
      <w:r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MHL</w:t>
      </w:r>
      <w:r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VGA</w:t>
      </w:r>
      <w:r w:rsidRPr="009B399C">
        <w:rPr>
          <w:rFonts w:ascii="ＭＳ Ｐゴシック" w:eastAsia="ＭＳ Ｐゴシック" w:hAnsi="ＭＳ Ｐゴシック" w:cs="Arial" w:hint="eastAsia"/>
          <w:szCs w:val="24"/>
          <w:lang w:eastAsia="ja-JP"/>
        </w:rPr>
        <w:t>・オプションの</w:t>
      </w:r>
      <w:r w:rsidRPr="009B399C">
        <w:rPr>
          <w:rFonts w:ascii="ＭＳ Ｐゴシック" w:eastAsia="ＭＳ Ｐゴシック" w:hAnsi="ＭＳ Ｐゴシック" w:cs="Arial"/>
          <w:szCs w:val="24"/>
        </w:rPr>
        <w:t>Wi</w:t>
      </w:r>
      <w:r w:rsidRPr="009B399C">
        <w:rPr>
          <w:rFonts w:ascii="ＭＳ Ｐゴシック" w:eastAsia="ＭＳ Ｐゴシック" w:hAnsi="ＭＳ Ｐゴシック" w:cs="Arial" w:hint="eastAsia"/>
          <w:szCs w:val="24"/>
        </w:rPr>
        <w:t>-</w:t>
      </w:r>
      <w:r w:rsidRPr="009B399C">
        <w:rPr>
          <w:rFonts w:ascii="ＭＳ Ｐゴシック" w:eastAsia="ＭＳ Ｐゴシック" w:hAnsi="ＭＳ Ｐゴシック" w:cs="Arial"/>
          <w:szCs w:val="24"/>
        </w:rPr>
        <w:t>Fi</w:t>
      </w:r>
      <w:r w:rsidRPr="009B399C">
        <w:rPr>
          <w:rFonts w:ascii="ＭＳ Ｐゴシック" w:eastAsia="ＭＳ Ｐゴシック" w:hAnsi="ＭＳ Ｐゴシック" w:cs="Arial" w:hint="eastAsia"/>
          <w:szCs w:val="24"/>
          <w:lang w:eastAsia="ja-JP"/>
        </w:rPr>
        <w:t>ドングルなど多様に対応し、</w:t>
      </w:r>
      <w:proofErr w:type="spellStart"/>
      <w:r w:rsidR="006A0BB9" w:rsidRPr="009B399C">
        <w:rPr>
          <w:rFonts w:ascii="ＭＳ Ｐゴシック" w:eastAsia="ＭＳ Ｐゴシック" w:hAnsi="ＭＳ Ｐゴシック" w:cs="Arial"/>
          <w:szCs w:val="24"/>
        </w:rPr>
        <w:t>Miracast</w:t>
      </w:r>
      <w:proofErr w:type="spellEnd"/>
      <w:r w:rsidR="006A0BB9" w:rsidRPr="009B399C">
        <w:rPr>
          <w:rFonts w:ascii="ＭＳ Ｐゴシック" w:eastAsia="ＭＳ Ｐゴシック" w:hAnsi="ＭＳ Ｐゴシック" w:cs="Arial"/>
          <w:szCs w:val="24"/>
        </w:rPr>
        <w:t>™</w:t>
      </w:r>
      <w:r w:rsidRPr="009B399C">
        <w:rPr>
          <w:rFonts w:ascii="ＭＳ Ｐゴシック" w:eastAsia="ＭＳ Ｐゴシック" w:hAnsi="ＭＳ Ｐゴシック" w:cs="Arial" w:hint="eastAsia"/>
          <w:szCs w:val="24"/>
          <w:lang w:eastAsia="ja-JP"/>
        </w:rPr>
        <w:t>・</w:t>
      </w:r>
      <w:r w:rsidR="006A0BB9" w:rsidRPr="009B399C">
        <w:rPr>
          <w:rFonts w:ascii="ＭＳ Ｐゴシック" w:eastAsia="ＭＳ Ｐゴシック" w:hAnsi="ＭＳ Ｐゴシック" w:cs="Arial"/>
          <w:szCs w:val="24"/>
        </w:rPr>
        <w:t>DLNA</w:t>
      </w:r>
      <w:r w:rsidR="006A0BB9" w:rsidRPr="009B399C">
        <w:rPr>
          <w:rFonts w:ascii="ＭＳ Ｐゴシック" w:eastAsia="ＭＳ Ｐゴシック" w:hAnsi="ＭＳ Ｐゴシック" w:cs="Arial"/>
          <w:szCs w:val="24"/>
          <w:vertAlign w:val="superscript"/>
        </w:rPr>
        <w:t>®</w:t>
      </w:r>
      <w:r w:rsidR="006A0BB9" w:rsidRPr="009B399C">
        <w:rPr>
          <w:rFonts w:ascii="ＭＳ Ｐゴシック" w:eastAsia="ＭＳ Ｐゴシック" w:hAnsi="ＭＳ Ｐゴシック" w:cs="Arial"/>
          <w:szCs w:val="24"/>
        </w:rPr>
        <w:t xml:space="preserve"> </w:t>
      </w:r>
      <w:r w:rsidRPr="009B399C">
        <w:rPr>
          <w:rFonts w:ascii="ＭＳ Ｐゴシック" w:eastAsia="ＭＳ Ｐゴシック" w:hAnsi="ＭＳ Ｐゴシック" w:cs="Arial" w:hint="eastAsia"/>
          <w:szCs w:val="24"/>
          <w:lang w:eastAsia="ja-JP"/>
        </w:rPr>
        <w:t>にも対応します。</w:t>
      </w:r>
    </w:p>
    <w:p w:rsidR="004C7F63" w:rsidRPr="009B399C" w:rsidRDefault="004C7F63" w:rsidP="007F5836">
      <w:pPr>
        <w:spacing w:line="240" w:lineRule="auto"/>
        <w:rPr>
          <w:rFonts w:ascii="ＭＳ Ｐゴシック" w:eastAsia="ＭＳ Ｐゴシック" w:hAnsi="ＭＳ Ｐゴシック" w:cs="Arial"/>
          <w:szCs w:val="24"/>
        </w:rPr>
      </w:pPr>
    </w:p>
    <w:p w:rsidR="00D63A6C" w:rsidRPr="009B399C" w:rsidRDefault="004504D6" w:rsidP="007F5836">
      <w:pPr>
        <w:spacing w:line="240" w:lineRule="auto"/>
        <w:jc w:val="both"/>
        <w:rPr>
          <w:rFonts w:ascii="ＭＳ Ｐゴシック" w:eastAsia="ＭＳ Ｐゴシック" w:hAnsi="ＭＳ Ｐゴシック" w:cs="Arial"/>
          <w:szCs w:val="24"/>
          <w:lang w:eastAsia="ja-JP"/>
        </w:rPr>
      </w:pPr>
      <w:proofErr w:type="spellStart"/>
      <w:r w:rsidRPr="009B399C">
        <w:rPr>
          <w:rFonts w:ascii="ＭＳ Ｐゴシック" w:eastAsia="ＭＳ Ｐゴシック" w:hAnsi="ＭＳ Ｐゴシック" w:cs="Arial"/>
          <w:szCs w:val="24"/>
        </w:rPr>
        <w:t>SonicMode</w:t>
      </w:r>
      <w:proofErr w:type="spellEnd"/>
      <w:r w:rsidR="00573731" w:rsidRPr="009B399C">
        <w:rPr>
          <w:rFonts w:ascii="ＭＳ Ｐゴシック" w:eastAsia="ＭＳ Ｐゴシック" w:hAnsi="ＭＳ Ｐゴシック" w:cs="Arial" w:hint="eastAsia"/>
          <w:szCs w:val="24"/>
          <w:lang w:eastAsia="ja-JP"/>
        </w:rPr>
        <w:t>サウンドシステム・</w:t>
      </w:r>
      <w:r w:rsidRPr="009B399C">
        <w:rPr>
          <w:rFonts w:ascii="ＭＳ Ｐゴシック" w:eastAsia="ＭＳ Ｐゴシック" w:hAnsi="ＭＳ Ｐゴシック" w:cs="Arial"/>
          <w:szCs w:val="24"/>
        </w:rPr>
        <w:t>2W</w:t>
      </w:r>
      <w:r w:rsidR="00C56790" w:rsidRPr="009B399C">
        <w:rPr>
          <w:rFonts w:ascii="ＭＳ Ｐゴシック" w:eastAsia="ＭＳ Ｐゴシック" w:hAnsi="ＭＳ Ｐゴシック" w:cs="Arial" w:hint="eastAsia"/>
          <w:szCs w:val="24"/>
          <w:lang w:eastAsia="ja-JP"/>
        </w:rPr>
        <w:t>×2</w:t>
      </w:r>
      <w:r w:rsidR="00573731" w:rsidRPr="009B399C">
        <w:rPr>
          <w:rFonts w:ascii="ＭＳ Ｐゴシック" w:eastAsia="ＭＳ Ｐゴシック" w:hAnsi="ＭＳ Ｐゴシック" w:cs="Arial" w:hint="eastAsia"/>
          <w:szCs w:val="24"/>
          <w:lang w:eastAsia="ja-JP"/>
        </w:rPr>
        <w:t>スピーカー</w:t>
      </w:r>
      <w:r w:rsidRPr="009B399C">
        <w:rPr>
          <w:rFonts w:ascii="ＭＳ Ｐゴシック" w:eastAsia="ＭＳ Ｐゴシック" w:hAnsi="ＭＳ Ｐゴシック" w:cs="Arial"/>
          <w:szCs w:val="24"/>
        </w:rPr>
        <w:t xml:space="preserve"> </w:t>
      </w:r>
      <w:r w:rsidR="00573731" w:rsidRPr="009B399C">
        <w:rPr>
          <w:rFonts w:ascii="ＭＳ Ｐゴシック" w:eastAsia="ＭＳ Ｐゴシック" w:hAnsi="ＭＳ Ｐゴシック" w:cs="Arial" w:hint="eastAsia"/>
          <w:szCs w:val="24"/>
          <w:lang w:eastAsia="ja-JP"/>
        </w:rPr>
        <w:t>搭載など、音声への対応も万全です。縦置き検知機能により、ご使用時のセッティングもスムーズ</w:t>
      </w:r>
      <w:r w:rsidR="00C56790" w:rsidRPr="009B399C">
        <w:rPr>
          <w:rFonts w:ascii="ＭＳ Ｐゴシック" w:eastAsia="ＭＳ Ｐゴシック" w:hAnsi="ＭＳ Ｐゴシック" w:cs="Arial" w:hint="eastAsia"/>
          <w:szCs w:val="24"/>
          <w:lang w:eastAsia="ja-JP"/>
        </w:rPr>
        <w:t>です</w:t>
      </w:r>
      <w:r w:rsidR="00573731" w:rsidRPr="009B399C">
        <w:rPr>
          <w:rFonts w:ascii="ＭＳ Ｐゴシック" w:eastAsia="ＭＳ Ｐゴシック" w:hAnsi="ＭＳ Ｐゴシック" w:cs="Arial" w:hint="eastAsia"/>
          <w:szCs w:val="24"/>
          <w:lang w:eastAsia="ja-JP"/>
        </w:rPr>
        <w:t>。</w:t>
      </w:r>
    </w:p>
    <w:p w:rsidR="00ED1AB6" w:rsidRDefault="00ED1AB6" w:rsidP="007F5836">
      <w:pPr>
        <w:spacing w:line="240" w:lineRule="auto"/>
        <w:jc w:val="both"/>
        <w:rPr>
          <w:rFonts w:ascii="ＭＳ Ｐゴシック" w:eastAsiaTheme="minorEastAsia" w:hAnsi="ＭＳ Ｐゴシック" w:cs="Arial"/>
          <w:b/>
        </w:rPr>
      </w:pPr>
    </w:p>
    <w:p w:rsidR="00417E2E" w:rsidRDefault="00417E2E" w:rsidP="007F5836">
      <w:pPr>
        <w:spacing w:line="240" w:lineRule="auto"/>
        <w:jc w:val="both"/>
        <w:rPr>
          <w:rFonts w:ascii="ＭＳ Ｐゴシック" w:eastAsiaTheme="minorEastAsia" w:hAnsi="ＭＳ Ｐゴシック" w:cs="Arial"/>
          <w:b/>
        </w:rPr>
      </w:pPr>
    </w:p>
    <w:p w:rsidR="00417E2E" w:rsidRDefault="00417E2E" w:rsidP="007F5836">
      <w:pPr>
        <w:spacing w:line="240" w:lineRule="auto"/>
        <w:jc w:val="both"/>
        <w:rPr>
          <w:rFonts w:ascii="ＭＳ Ｐゴシック" w:eastAsiaTheme="minorEastAsia" w:hAnsi="ＭＳ Ｐゴシック" w:cs="Arial"/>
          <w:b/>
        </w:rPr>
      </w:pPr>
    </w:p>
    <w:p w:rsidR="00417E2E" w:rsidRDefault="00417E2E" w:rsidP="007F5836">
      <w:pPr>
        <w:spacing w:line="240" w:lineRule="auto"/>
        <w:jc w:val="both"/>
        <w:rPr>
          <w:rFonts w:ascii="ＭＳ Ｐゴシック" w:eastAsiaTheme="minorEastAsia" w:hAnsi="ＭＳ Ｐゴシック" w:cs="Arial"/>
          <w:b/>
        </w:rPr>
      </w:pPr>
    </w:p>
    <w:p w:rsidR="00417E2E" w:rsidRDefault="00417E2E" w:rsidP="007F5836">
      <w:pPr>
        <w:spacing w:line="240" w:lineRule="auto"/>
        <w:jc w:val="both"/>
        <w:rPr>
          <w:rFonts w:ascii="ＭＳ Ｐゴシック" w:eastAsiaTheme="minorEastAsia" w:hAnsi="ＭＳ Ｐゴシック" w:cs="Arial"/>
          <w:b/>
        </w:rPr>
      </w:pPr>
    </w:p>
    <w:p w:rsidR="00417E2E" w:rsidRDefault="00417E2E" w:rsidP="007F5836">
      <w:pPr>
        <w:spacing w:line="240" w:lineRule="auto"/>
        <w:jc w:val="both"/>
        <w:rPr>
          <w:rFonts w:ascii="ＭＳ Ｐゴシック" w:eastAsiaTheme="minorEastAsia" w:hAnsi="ＭＳ Ｐゴシック" w:cs="Arial"/>
          <w:b/>
        </w:rPr>
      </w:pPr>
      <w:bookmarkStart w:id="0" w:name="_GoBack"/>
      <w:bookmarkEnd w:id="0"/>
    </w:p>
    <w:p w:rsidR="00417E2E" w:rsidRPr="00417E2E" w:rsidRDefault="00417E2E" w:rsidP="007F5836">
      <w:pPr>
        <w:spacing w:line="240" w:lineRule="auto"/>
        <w:jc w:val="both"/>
        <w:rPr>
          <w:rFonts w:ascii="ＭＳ Ｐゴシック" w:eastAsiaTheme="minorEastAsia" w:hAnsi="ＭＳ Ｐゴシック" w:cs="Arial" w:hint="eastAsia"/>
          <w:b/>
        </w:rPr>
      </w:pPr>
    </w:p>
    <w:p w:rsidR="00D63A6C" w:rsidRPr="009B399C" w:rsidRDefault="00D63A6C" w:rsidP="007F5836">
      <w:pPr>
        <w:spacing w:line="240" w:lineRule="auto"/>
        <w:jc w:val="both"/>
        <w:rPr>
          <w:rFonts w:ascii="ＭＳ Ｐゴシック" w:eastAsia="ＭＳ Ｐゴシック" w:hAnsi="ＭＳ Ｐゴシック" w:cs="Arial"/>
          <w:b/>
        </w:rPr>
      </w:pPr>
      <w:proofErr w:type="spellStart"/>
      <w:r w:rsidRPr="009B399C">
        <w:rPr>
          <w:rFonts w:ascii="ＭＳ Ｐゴシック" w:eastAsia="ＭＳ Ｐゴシック" w:hAnsi="ＭＳ Ｐゴシック" w:cs="Arial"/>
          <w:b/>
        </w:rPr>
        <w:t>ViewSonic</w:t>
      </w:r>
      <w:proofErr w:type="spellEnd"/>
      <w:r w:rsidR="00573731" w:rsidRPr="009B399C">
        <w:rPr>
          <w:rFonts w:ascii="ＭＳ Ｐゴシック" w:eastAsia="ＭＳ Ｐゴシック" w:hAnsi="ＭＳ Ｐゴシック" w:cs="Arial" w:hint="eastAsia"/>
          <w:b/>
          <w:lang w:eastAsia="ja-JP"/>
        </w:rPr>
        <w:t>について</w:t>
      </w:r>
    </w:p>
    <w:p w:rsidR="001C6C5B" w:rsidRPr="009B399C" w:rsidRDefault="001C6C5B" w:rsidP="007F5836">
      <w:pPr>
        <w:spacing w:line="240" w:lineRule="auto"/>
        <w:jc w:val="both"/>
        <w:rPr>
          <w:rFonts w:ascii="ＭＳ Ｐゴシック" w:eastAsia="ＭＳ Ｐゴシック" w:hAnsi="ＭＳ Ｐゴシック" w:cs="Arial"/>
          <w:szCs w:val="24"/>
          <w:lang w:val="en-AU"/>
        </w:rPr>
      </w:pPr>
      <w:proofErr w:type="spellStart"/>
      <w:r w:rsidRPr="009B399C">
        <w:rPr>
          <w:rFonts w:ascii="ＭＳ Ｐゴシック" w:eastAsia="ＭＳ Ｐゴシック" w:hAnsi="ＭＳ Ｐゴシック" w:cs="Arial"/>
          <w:szCs w:val="24"/>
          <w:lang w:val="en-AU"/>
        </w:rPr>
        <w:t>ViewSonic</w:t>
      </w:r>
      <w:proofErr w:type="spellEnd"/>
      <w:r w:rsidRPr="009B399C">
        <w:rPr>
          <w:rFonts w:ascii="ＭＳ Ｐゴシック" w:eastAsia="ＭＳ Ｐゴシック" w:hAnsi="ＭＳ Ｐゴシック" w:cs="Arial" w:hint="eastAsia"/>
          <w:szCs w:val="24"/>
          <w:lang w:val="en-AU" w:eastAsia="ja-JP"/>
        </w:rPr>
        <w:t>（ビューソニック・本社アメリカ・カリフォルニア）は</w:t>
      </w:r>
      <w:r w:rsidRPr="009B399C">
        <w:rPr>
          <w:rFonts w:ascii="ＭＳ Ｐゴシック" w:eastAsia="ＭＳ Ｐゴシック" w:hAnsi="ＭＳ Ｐゴシック" w:cs="Arial"/>
          <w:szCs w:val="24"/>
          <w:lang w:val="en-AU"/>
        </w:rPr>
        <w:t>1987</w:t>
      </w:r>
      <w:r w:rsidRPr="009B399C">
        <w:rPr>
          <w:rFonts w:ascii="ＭＳ Ｐゴシック" w:eastAsia="ＭＳ Ｐゴシック" w:hAnsi="ＭＳ Ｐゴシック" w:cs="Arial" w:hint="eastAsia"/>
          <w:szCs w:val="24"/>
          <w:lang w:val="en-AU" w:eastAsia="ja-JP"/>
        </w:rPr>
        <w:t>年創業、世界</w:t>
      </w:r>
      <w:r w:rsidRPr="009B399C">
        <w:rPr>
          <w:rFonts w:ascii="ＭＳ Ｐゴシック" w:eastAsia="ＭＳ Ｐゴシック" w:hAnsi="ＭＳ Ｐゴシック" w:cs="Arial"/>
          <w:szCs w:val="24"/>
          <w:lang w:val="en-AU"/>
        </w:rPr>
        <w:t>130</w:t>
      </w:r>
      <w:r w:rsidRPr="009B399C">
        <w:rPr>
          <w:rFonts w:ascii="ＭＳ Ｐゴシック" w:eastAsia="ＭＳ Ｐゴシック" w:hAnsi="ＭＳ Ｐゴシック" w:cs="Arial" w:hint="eastAsia"/>
          <w:szCs w:val="24"/>
          <w:lang w:val="en-AU" w:eastAsia="ja-JP"/>
        </w:rPr>
        <w:t>カ国で実績を上げた革新的な商品群で、日本市場に参入。本社が所在するアメリカマーケットでは、ディスプレイブランド第</w:t>
      </w:r>
      <w:r w:rsidRPr="009B399C">
        <w:rPr>
          <w:rFonts w:ascii="ＭＳ Ｐゴシック" w:eastAsia="ＭＳ Ｐゴシック" w:hAnsi="ＭＳ Ｐゴシック" w:cs="Arial"/>
          <w:szCs w:val="24"/>
          <w:lang w:val="en-AU"/>
        </w:rPr>
        <w:t>1</w:t>
      </w:r>
      <w:r w:rsidRPr="009B399C">
        <w:rPr>
          <w:rFonts w:ascii="ＭＳ Ｐゴシック" w:eastAsia="ＭＳ Ｐゴシック" w:hAnsi="ＭＳ Ｐゴシック" w:cs="Arial" w:hint="eastAsia"/>
          <w:szCs w:val="24"/>
          <w:lang w:val="en-AU" w:eastAsia="ja-JP"/>
        </w:rPr>
        <w:t>位、プロジェクターブランド第</w:t>
      </w:r>
      <w:r w:rsidRPr="009B399C">
        <w:rPr>
          <w:rFonts w:ascii="ＭＳ Ｐゴシック" w:eastAsia="ＭＳ Ｐゴシック" w:hAnsi="ＭＳ Ｐゴシック" w:cs="Arial"/>
          <w:szCs w:val="24"/>
          <w:lang w:val="en-AU"/>
        </w:rPr>
        <w:t>2</w:t>
      </w:r>
      <w:r w:rsidRPr="009B399C">
        <w:rPr>
          <w:rFonts w:ascii="ＭＳ Ｐゴシック" w:eastAsia="ＭＳ Ｐゴシック" w:hAnsi="ＭＳ Ｐゴシック" w:cs="Arial" w:hint="eastAsia"/>
          <w:szCs w:val="24"/>
          <w:lang w:val="en-AU" w:eastAsia="ja-JP"/>
        </w:rPr>
        <w:t>位</w:t>
      </w:r>
      <w:r w:rsidRPr="009B399C">
        <w:rPr>
          <w:rFonts w:ascii="ＭＳ Ｐゴシック" w:eastAsia="ＭＳ Ｐゴシック" w:hAnsi="ＭＳ Ｐゴシック" w:cs="Arial"/>
          <w:szCs w:val="24"/>
          <w:lang w:val="en-AU"/>
        </w:rPr>
        <w:t>(</w:t>
      </w:r>
      <w:r w:rsidRPr="009B399C">
        <w:rPr>
          <w:rFonts w:ascii="ＭＳ Ｐゴシック" w:eastAsia="ＭＳ Ｐゴシック" w:hAnsi="ＭＳ Ｐゴシック" w:cs="Arial" w:hint="eastAsia"/>
          <w:szCs w:val="24"/>
          <w:lang w:val="en-AU" w:eastAsia="ja-JP"/>
        </w:rPr>
        <w:t>いずれも</w:t>
      </w:r>
      <w:r w:rsidRPr="009B399C">
        <w:rPr>
          <w:rFonts w:ascii="ＭＳ Ｐゴシック" w:eastAsia="ＭＳ Ｐゴシック" w:hAnsi="ＭＳ Ｐゴシック" w:cs="Arial"/>
          <w:szCs w:val="24"/>
          <w:lang w:val="en-AU"/>
        </w:rPr>
        <w:t>IDC2013</w:t>
      </w:r>
      <w:r w:rsidRPr="009B399C">
        <w:rPr>
          <w:rFonts w:ascii="ＭＳ Ｐゴシック" w:eastAsia="ＭＳ Ｐゴシック" w:hAnsi="ＭＳ Ｐゴシック" w:cs="Arial" w:hint="eastAsia"/>
          <w:szCs w:val="24"/>
          <w:lang w:val="en-AU" w:eastAsia="ja-JP"/>
        </w:rPr>
        <w:t>調査)を獲得し、長年に渡り大きな実績を残しています。</w:t>
      </w:r>
    </w:p>
    <w:p w:rsidR="001C6C5B" w:rsidRPr="009B399C" w:rsidRDefault="001C6C5B" w:rsidP="007F5836">
      <w:pPr>
        <w:spacing w:line="240" w:lineRule="auto"/>
        <w:jc w:val="both"/>
        <w:rPr>
          <w:rFonts w:ascii="ＭＳ Ｐゴシック" w:eastAsia="ＭＳ Ｐゴシック" w:hAnsi="ＭＳ Ｐゴシック" w:cs="Arial"/>
          <w:sz w:val="20"/>
        </w:rPr>
      </w:pPr>
    </w:p>
    <w:p w:rsidR="001C6C5B" w:rsidRPr="009B399C" w:rsidRDefault="001C6C5B" w:rsidP="007F5836">
      <w:pPr>
        <w:spacing w:line="240" w:lineRule="auto"/>
        <w:jc w:val="both"/>
        <w:rPr>
          <w:rFonts w:ascii="ＭＳ Ｐゴシック" w:eastAsia="ＭＳ Ｐゴシック" w:hAnsi="ＭＳ Ｐゴシック" w:cs="Arial"/>
          <w:b/>
        </w:rPr>
      </w:pPr>
      <w:r w:rsidRPr="009B399C">
        <w:rPr>
          <w:rFonts w:ascii="ＭＳ Ｐゴシック" w:eastAsia="ＭＳ Ｐゴシック" w:hAnsi="ＭＳ Ｐゴシック" w:cs="Arial"/>
          <w:b/>
        </w:rPr>
        <w:t>お問い合わせ</w:t>
      </w:r>
    </w:p>
    <w:p w:rsidR="00D63A6C" w:rsidRPr="009B399C" w:rsidRDefault="001C6C5B" w:rsidP="007F5836">
      <w:pPr>
        <w:spacing w:line="240" w:lineRule="auto"/>
        <w:jc w:val="both"/>
        <w:rPr>
          <w:rFonts w:ascii="ＭＳ Ｐゴシック" w:eastAsia="ＭＳ Ｐゴシック" w:hAnsi="ＭＳ Ｐゴシック" w:cs="Arial"/>
          <w:szCs w:val="24"/>
          <w:lang w:val="en-AU"/>
        </w:rPr>
      </w:pPr>
      <w:proofErr w:type="spellStart"/>
      <w:r w:rsidRPr="009B399C">
        <w:rPr>
          <w:rFonts w:ascii="ＭＳ Ｐゴシック" w:eastAsia="ＭＳ Ｐゴシック" w:hAnsi="ＭＳ Ｐゴシック" w:cs="Arial"/>
          <w:szCs w:val="24"/>
          <w:lang w:val="en-AU"/>
        </w:rPr>
        <w:t>ViewSonic</w:t>
      </w:r>
      <w:proofErr w:type="spellEnd"/>
      <w:r w:rsidRPr="009B399C">
        <w:rPr>
          <w:rFonts w:ascii="ＭＳ Ｐゴシック" w:eastAsia="ＭＳ Ｐゴシック" w:hAnsi="ＭＳ Ｐゴシック" w:cs="Arial"/>
          <w:szCs w:val="24"/>
          <w:lang w:val="en-AU"/>
        </w:rPr>
        <w:t xml:space="preserve"> Asia Pacific Region</w:t>
      </w:r>
    </w:p>
    <w:p w:rsidR="001C6C5B" w:rsidRPr="009B399C" w:rsidRDefault="001C6C5B" w:rsidP="007F5836">
      <w:pPr>
        <w:spacing w:line="240" w:lineRule="auto"/>
        <w:jc w:val="both"/>
        <w:rPr>
          <w:rFonts w:ascii="ＭＳ Ｐゴシック" w:eastAsia="ＭＳ Ｐゴシック" w:hAnsi="ＭＳ Ｐゴシック" w:cs="Arial"/>
          <w:szCs w:val="24"/>
          <w:lang w:val="en-AU"/>
        </w:rPr>
      </w:pP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Rena Huang</w:t>
      </w:r>
    </w:p>
    <w:p w:rsidR="001C6C5B" w:rsidRPr="009B399C" w:rsidRDefault="00D57931" w:rsidP="007F5836">
      <w:pPr>
        <w:spacing w:line="240" w:lineRule="auto"/>
        <w:jc w:val="both"/>
        <w:rPr>
          <w:rFonts w:ascii="ＭＳ Ｐゴシック" w:eastAsia="ＭＳ Ｐゴシック" w:hAnsi="ＭＳ Ｐゴシック" w:cs="Arial"/>
          <w:szCs w:val="24"/>
          <w:lang w:val="en-AU" w:eastAsia="ja-JP"/>
        </w:rPr>
      </w:pPr>
      <w:hyperlink r:id="rId7" w:history="1">
        <w:r w:rsidR="001C6C5B" w:rsidRPr="009B399C">
          <w:rPr>
            <w:rStyle w:val="a5"/>
            <w:rFonts w:ascii="ＭＳ Ｐゴシック" w:eastAsia="ＭＳ Ｐゴシック" w:hAnsi="ＭＳ Ｐゴシック" w:cs="Arial"/>
            <w:szCs w:val="24"/>
            <w:lang w:val="en-AU" w:eastAsia="ja-JP"/>
          </w:rPr>
          <w:t>Tel:+886-2-2246-3456</w:t>
        </w:r>
      </w:hyperlink>
      <w:r w:rsidR="001C6C5B" w:rsidRPr="009B399C">
        <w:rPr>
          <w:rFonts w:ascii="ＭＳ Ｐゴシック" w:eastAsia="ＭＳ Ｐゴシック" w:hAnsi="ＭＳ Ｐゴシック" w:cs="Arial"/>
          <w:szCs w:val="24"/>
          <w:lang w:val="en-AU" w:eastAsia="ja-JP"/>
        </w:rPr>
        <w:t xml:space="preserve"> </w:t>
      </w:r>
      <w:proofErr w:type="spellStart"/>
      <w:r w:rsidR="001C6C5B" w:rsidRPr="009B399C">
        <w:rPr>
          <w:rFonts w:ascii="ＭＳ Ｐゴシック" w:eastAsia="ＭＳ Ｐゴシック" w:hAnsi="ＭＳ Ｐゴシック" w:cs="Arial"/>
          <w:szCs w:val="24"/>
          <w:lang w:val="en-AU" w:eastAsia="ja-JP"/>
        </w:rPr>
        <w:t>ext</w:t>
      </w:r>
      <w:proofErr w:type="spellEnd"/>
      <w:r w:rsidR="001C6C5B" w:rsidRPr="009B399C">
        <w:rPr>
          <w:rFonts w:ascii="ＭＳ Ｐゴシック" w:eastAsia="ＭＳ Ｐゴシック" w:hAnsi="ＭＳ Ｐゴシック" w:cs="Arial"/>
          <w:szCs w:val="24"/>
          <w:lang w:val="en-AU" w:eastAsia="ja-JP"/>
        </w:rPr>
        <w:t xml:space="preserve"> 262</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szCs w:val="24"/>
          <w:lang w:val="en-AU" w:eastAsia="ja-JP"/>
        </w:rPr>
        <w:t>rena.huang@tw.viewsonic.com</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szCs w:val="24"/>
          <w:lang w:val="en-AU" w:eastAsia="ja-JP"/>
        </w:rPr>
        <w:t>Lily Liu</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szCs w:val="24"/>
          <w:lang w:val="en-AU" w:eastAsia="ja-JP"/>
        </w:rPr>
        <w:t xml:space="preserve">Tel: +886-2-2246-3456 </w:t>
      </w:r>
      <w:proofErr w:type="spellStart"/>
      <w:r w:rsidRPr="009B399C">
        <w:rPr>
          <w:rFonts w:ascii="ＭＳ Ｐゴシック" w:eastAsia="ＭＳ Ｐゴシック" w:hAnsi="ＭＳ Ｐゴシック" w:cs="Arial"/>
          <w:szCs w:val="24"/>
          <w:lang w:val="en-AU" w:eastAsia="ja-JP"/>
        </w:rPr>
        <w:t>ext</w:t>
      </w:r>
      <w:proofErr w:type="spellEnd"/>
      <w:r w:rsidRPr="009B399C">
        <w:rPr>
          <w:rFonts w:ascii="ＭＳ Ｐゴシック" w:eastAsia="ＭＳ Ｐゴシック" w:hAnsi="ＭＳ Ｐゴシック" w:cs="Arial"/>
          <w:szCs w:val="24"/>
          <w:lang w:val="en-AU" w:eastAsia="ja-JP"/>
        </w:rPr>
        <w:t xml:space="preserve"> 623</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szCs w:val="24"/>
          <w:lang w:val="en-AU" w:eastAsia="ja-JP"/>
        </w:rPr>
        <w:t>lily.liu@tw.viewsonic.com</w:t>
      </w:r>
    </w:p>
    <w:p w:rsidR="001C6C5B" w:rsidRPr="009B399C" w:rsidRDefault="001C6C5B" w:rsidP="007F5836">
      <w:pPr>
        <w:spacing w:line="240" w:lineRule="auto"/>
        <w:jc w:val="both"/>
        <w:rPr>
          <w:rFonts w:ascii="ＭＳ Ｐゴシック" w:eastAsia="ＭＳ Ｐゴシック" w:hAnsi="ＭＳ Ｐゴシック" w:cs="Arial"/>
          <w:szCs w:val="24"/>
          <w:lang w:val="en-AU"/>
        </w:rPr>
      </w:pPr>
    </w:p>
    <w:p w:rsidR="001C6C5B" w:rsidRPr="009B399C" w:rsidRDefault="001C6C5B" w:rsidP="007F5836">
      <w:pPr>
        <w:spacing w:line="240" w:lineRule="auto"/>
        <w:jc w:val="both"/>
        <w:rPr>
          <w:rFonts w:ascii="ＭＳ Ｐゴシック" w:eastAsia="ＭＳ Ｐゴシック" w:hAnsi="ＭＳ Ｐゴシック" w:cs="Arial"/>
          <w:b/>
        </w:rPr>
      </w:pPr>
      <w:r w:rsidRPr="009B399C">
        <w:rPr>
          <w:rFonts w:ascii="ＭＳ Ｐゴシック" w:eastAsia="ＭＳ Ｐゴシック" w:hAnsi="ＭＳ Ｐゴシック" w:cs="Arial" w:hint="eastAsia"/>
          <w:b/>
        </w:rPr>
        <w:t>製品の仕様</w:t>
      </w:r>
      <w:r w:rsidRPr="009B399C">
        <w:rPr>
          <w:rFonts w:ascii="ＭＳ Ｐゴシック" w:eastAsia="ＭＳ Ｐゴシック" w:hAnsi="ＭＳ Ｐゴシック" w:cs="Arial"/>
          <w:b/>
        </w:rPr>
        <w:t>お問い合わせ</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szCs w:val="24"/>
          <w:lang w:val="en-AU" w:eastAsia="ja-JP"/>
        </w:rPr>
        <w:t xml:space="preserve">Tel: </w:t>
      </w:r>
      <w:r w:rsidRPr="009B399C">
        <w:rPr>
          <w:rFonts w:ascii="ＭＳ Ｐゴシック" w:eastAsia="ＭＳ Ｐゴシック" w:hAnsi="ＭＳ Ｐゴシック" w:cs="Arial" w:hint="eastAsia"/>
          <w:szCs w:val="24"/>
          <w:lang w:val="en-AU" w:eastAsia="ja-JP"/>
        </w:rPr>
        <w:t>0120-341-329</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service@jp.viewsonic.com</w:t>
      </w:r>
    </w:p>
    <w:p w:rsidR="001C6C5B" w:rsidRPr="009B399C" w:rsidRDefault="001C6C5B" w:rsidP="007F5836">
      <w:pPr>
        <w:spacing w:line="240" w:lineRule="auto"/>
        <w:jc w:val="both"/>
        <w:rPr>
          <w:rFonts w:ascii="ＭＳ Ｐゴシック" w:eastAsia="ＭＳ Ｐゴシック" w:hAnsi="ＭＳ Ｐゴシック" w:cs="Arial"/>
          <w:szCs w:val="24"/>
          <w:lang w:val="en-AU"/>
        </w:rPr>
      </w:pP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詳細は</w:t>
      </w:r>
      <w:proofErr w:type="spellStart"/>
      <w:r w:rsidRPr="009B399C">
        <w:rPr>
          <w:rFonts w:ascii="ＭＳ Ｐゴシック" w:eastAsia="ＭＳ Ｐゴシック" w:hAnsi="ＭＳ Ｐゴシック" w:cs="Arial" w:hint="eastAsia"/>
          <w:szCs w:val="24"/>
          <w:lang w:val="en-AU" w:eastAsia="ja-JP"/>
        </w:rPr>
        <w:t>ViewSonicJapan</w:t>
      </w:r>
      <w:proofErr w:type="spellEnd"/>
      <w:r w:rsidRPr="009B399C">
        <w:rPr>
          <w:rFonts w:ascii="ＭＳ Ｐゴシック" w:eastAsia="ＭＳ Ｐゴシック" w:hAnsi="ＭＳ Ｐゴシック" w:cs="Arial" w:hint="eastAsia"/>
          <w:szCs w:val="24"/>
          <w:lang w:val="en-AU" w:eastAsia="ja-JP"/>
        </w:rPr>
        <w:t>ホームページをご覧ください。</w:t>
      </w:r>
    </w:p>
    <w:p w:rsidR="001C6C5B" w:rsidRPr="009B399C" w:rsidRDefault="001C6C5B"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http://ap.viewsonic.com</w:t>
      </w:r>
      <w:r w:rsidRPr="009B399C">
        <w:rPr>
          <w:rFonts w:ascii="ＭＳ Ｐゴシック" w:eastAsia="ＭＳ Ｐゴシック" w:hAnsi="ＭＳ Ｐゴシック" w:cs="Arial"/>
          <w:szCs w:val="24"/>
          <w:lang w:val="en-AU" w:eastAsia="ja-JP"/>
        </w:rPr>
        <w:t>/jp/</w:t>
      </w:r>
    </w:p>
    <w:p w:rsidR="001C6C5B" w:rsidRPr="009B399C" w:rsidRDefault="001432D1"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＊記載されている会社名・商品名は各社の商標及び登録商標です。</w:t>
      </w:r>
    </w:p>
    <w:p w:rsidR="001432D1" w:rsidRPr="009B399C" w:rsidRDefault="001432D1" w:rsidP="007F5836">
      <w:pPr>
        <w:spacing w:line="240" w:lineRule="auto"/>
        <w:jc w:val="both"/>
        <w:rPr>
          <w:rFonts w:ascii="ＭＳ Ｐゴシック" w:eastAsia="ＭＳ Ｐゴシック" w:hAnsi="ＭＳ Ｐゴシック" w:cs="Arial"/>
          <w:szCs w:val="24"/>
          <w:lang w:val="en-AU" w:eastAsia="ja-JP"/>
        </w:rPr>
      </w:pPr>
      <w:r w:rsidRPr="009B399C">
        <w:rPr>
          <w:rFonts w:ascii="ＭＳ Ｐゴシック" w:eastAsia="ＭＳ Ｐゴシック" w:hAnsi="ＭＳ Ｐゴシック" w:cs="Arial" w:hint="eastAsia"/>
          <w:szCs w:val="24"/>
          <w:lang w:val="en-AU" w:eastAsia="ja-JP"/>
        </w:rPr>
        <w:t>＊仕様は予告なしに変更される場合があります。</w:t>
      </w:r>
    </w:p>
    <w:sectPr w:rsidR="001432D1" w:rsidRPr="009B399C" w:rsidSect="002B7D07">
      <w:headerReference w:type="default" r:id="rId8"/>
      <w:footerReference w:type="default" r:id="rId9"/>
      <w:pgSz w:w="11906" w:h="16838" w:code="9"/>
      <w:pgMar w:top="680" w:right="794" w:bottom="567" w:left="794" w:header="1134"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31" w:rsidRDefault="00D57931" w:rsidP="00513C04">
      <w:pPr>
        <w:spacing w:line="240" w:lineRule="auto"/>
      </w:pPr>
      <w:r>
        <w:separator/>
      </w:r>
    </w:p>
  </w:endnote>
  <w:endnote w:type="continuationSeparator" w:id="0">
    <w:p w:rsidR="00D57931" w:rsidRDefault="00D57931" w:rsidP="00513C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FKai-SB">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61E" w:rsidRPr="00306FBC" w:rsidRDefault="00CD661E" w:rsidP="002B7D07">
    <w:pPr>
      <w:spacing w:line="240" w:lineRule="auto"/>
      <w:rPr>
        <w:rFonts w:ascii="Arial" w:hAnsi="Arial" w:cs="Arial"/>
        <w:sz w:val="19"/>
      </w:rPr>
    </w:pPr>
    <w:r w:rsidRPr="0057065A">
      <w:rPr>
        <w:rFonts w:ascii="Arial" w:hAnsi="Arial" w:cs="Arial"/>
        <w:sz w:val="19"/>
        <w:szCs w:val="19"/>
      </w:rPr>
      <w:tab/>
    </w:r>
    <w:r w:rsidRPr="0057065A">
      <w:rPr>
        <w:rFonts w:ascii="Arial" w:hAnsi="Arial" w:cs="Arial"/>
        <w:sz w:val="19"/>
        <w:szCs w:val="19"/>
      </w:rPr>
      <w:tab/>
    </w:r>
    <w:r w:rsidRPr="0057065A">
      <w:rPr>
        <w:rFonts w:ascii="Arial" w:hAnsi="Arial" w:cs="Arial"/>
        <w:sz w:val="19"/>
        <w:szCs w:val="19"/>
      </w:rPr>
      <w:tab/>
    </w:r>
    <w:r w:rsidRPr="0057065A">
      <w:rPr>
        <w:rFonts w:ascii="Arial" w:hAnsi="Arial" w:cs="Arial"/>
        <w:sz w:val="19"/>
        <w:szCs w:val="19"/>
      </w:rPr>
      <w:tab/>
    </w:r>
    <w:r w:rsidRPr="0057065A">
      <w:rPr>
        <w:rFonts w:ascii="Arial" w:hAnsi="Arial" w:cs="Arial"/>
        <w:sz w:val="19"/>
        <w:szCs w:val="19"/>
      </w:rPr>
      <w:tab/>
    </w:r>
    <w:r w:rsidRPr="0057065A">
      <w:rPr>
        <w:rFonts w:ascii="Arial" w:hAnsi="Arial" w:cs="Arial"/>
        <w:sz w:val="19"/>
        <w:szCs w:val="19"/>
      </w:rPr>
      <w:tab/>
    </w:r>
    <w:r w:rsidR="006B0543">
      <w:rPr>
        <w:rFonts w:ascii="Times New Roman" w:hAnsi="Times New Roman"/>
        <w:noProof/>
        <w:sz w:val="20"/>
        <w:lang w:eastAsia="ja-JP"/>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ge">
                <wp:posOffset>10575290</wp:posOffset>
              </wp:positionV>
              <wp:extent cx="7560310" cy="133350"/>
              <wp:effectExtent l="0" t="0" r="2540" b="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3350"/>
                      </a:xfrm>
                      <a:prstGeom prst="rect">
                        <a:avLst/>
                      </a:prstGeom>
                      <a:solidFill>
                        <a:srgbClr val="99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2AA6" id="矩形 2" o:spid="_x0000_s1026" style="position:absolute;left:0;text-align:left;margin-left:0;margin-top:832.7pt;width:595.3pt;height:10.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" fillcolor="#900" stroked="f" strokeweight="2pt">
              <v:path arrowok="t"/>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31" w:rsidRDefault="00D57931" w:rsidP="00513C04">
      <w:pPr>
        <w:spacing w:line="240" w:lineRule="auto"/>
      </w:pPr>
      <w:r>
        <w:separator/>
      </w:r>
    </w:p>
  </w:footnote>
  <w:footnote w:type="continuationSeparator" w:id="0">
    <w:p w:rsidR="00D57931" w:rsidRDefault="00D57931" w:rsidP="00513C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61E" w:rsidRDefault="006B0543" w:rsidP="002B7D07">
    <w:pPr>
      <w:pStyle w:val="a3"/>
      <w:spacing w:line="240" w:lineRule="auto"/>
      <w:jc w:val="left"/>
      <w:rPr>
        <w:rFonts w:ascii="Arial" w:hAnsi="Arial" w:cs="Arial"/>
        <w:color w:val="000000" w:themeColor="text1"/>
        <w:sz w:val="19"/>
        <w:szCs w:val="19"/>
      </w:rPr>
    </w:pPr>
    <w:r>
      <w:rPr>
        <w:rFonts w:ascii="Arial" w:hAnsi="Arial" w:cs="Arial"/>
        <w:b/>
        <w:noProof/>
        <w:sz w:val="40"/>
        <w:szCs w:val="40"/>
        <w:lang w:eastAsia="ja-JP"/>
      </w:rPr>
      <mc:AlternateContent>
        <mc:Choice Requires="wps">
          <w:drawing>
            <wp:anchor distT="0" distB="0" distL="114300" distR="114300" simplePos="0" relativeHeight="251664384" behindDoc="0" locked="0" layoutInCell="1" allowOverlap="1">
              <wp:simplePos x="0" y="0"/>
              <wp:positionH relativeFrom="column">
                <wp:posOffset>4442460</wp:posOffset>
              </wp:positionH>
              <wp:positionV relativeFrom="paragraph">
                <wp:posOffset>68580</wp:posOffset>
              </wp:positionV>
              <wp:extent cx="2494280" cy="755015"/>
              <wp:effectExtent l="0" t="0" r="127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61E" w:rsidRDefault="00321064" w:rsidP="00D63A6C">
                          <w:pPr>
                            <w:spacing w:line="240" w:lineRule="auto"/>
                            <w:rPr>
                              <w:rFonts w:ascii="Arial" w:eastAsia="ＭＳ 明朝" w:hAnsi="Arial" w:cs="Arial"/>
                              <w:sz w:val="19"/>
                              <w:szCs w:val="19"/>
                              <w:lang w:eastAsia="ja-JP"/>
                            </w:rPr>
                          </w:pPr>
                          <w:r>
                            <w:rPr>
                              <w:rFonts w:ascii="Arial" w:eastAsia="ＭＳ 明朝" w:hAnsi="Arial" w:cs="Arial" w:hint="eastAsia"/>
                              <w:sz w:val="19"/>
                              <w:szCs w:val="19"/>
                              <w:lang w:eastAsia="ja-JP"/>
                            </w:rPr>
                            <w:t>コンタクト先</w:t>
                          </w:r>
                          <w:r>
                            <w:rPr>
                              <w:rFonts w:ascii="Arial" w:eastAsia="ＭＳ 明朝" w:hAnsi="Arial" w:cs="Arial"/>
                              <w:sz w:val="19"/>
                              <w:szCs w:val="19"/>
                              <w:lang w:eastAsia="ja-JP"/>
                            </w:rPr>
                            <w:t>の情報を</w:t>
                          </w:r>
                        </w:p>
                        <w:p w:rsidR="00321064" w:rsidRPr="00321064" w:rsidRDefault="00321064" w:rsidP="00D63A6C">
                          <w:pPr>
                            <w:spacing w:line="240" w:lineRule="auto"/>
                            <w:rPr>
                              <w:rFonts w:ascii="Arial" w:eastAsia="ＭＳ 明朝" w:hAnsi="Arial" w:cs="Arial"/>
                              <w:sz w:val="19"/>
                              <w:szCs w:val="19"/>
                              <w:lang w:eastAsia="ja-JP"/>
                            </w:rPr>
                          </w:pPr>
                          <w:r>
                            <w:rPr>
                              <w:rFonts w:ascii="Arial" w:eastAsia="ＭＳ 明朝" w:hAnsi="Arial" w:cs="Arial" w:hint="eastAsia"/>
                              <w:sz w:val="19"/>
                              <w:szCs w:val="19"/>
                              <w:lang w:eastAsia="ja-JP"/>
                            </w:rPr>
                            <w:t>記載してください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9.8pt;margin-top:5.4pt;width:196.4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" stroked="f">
              <v:textbox>
                <w:txbxContent>
                  <w:p w:rsidR="00CD661E" w:rsidRDefault="00321064" w:rsidP="00D63A6C">
                    <w:pPr>
                      <w:spacing w:line="240" w:lineRule="auto"/>
                      <w:rPr>
                        <w:rFonts w:ascii="Arial" w:eastAsia="ＭＳ 明朝" w:hAnsi="Arial" w:cs="Arial"/>
                        <w:sz w:val="19"/>
                        <w:szCs w:val="19"/>
                        <w:lang w:eastAsia="ja-JP"/>
                      </w:rPr>
                    </w:pPr>
                    <w:r>
                      <w:rPr>
                        <w:rFonts w:ascii="Arial" w:eastAsia="ＭＳ 明朝" w:hAnsi="Arial" w:cs="Arial" w:hint="eastAsia"/>
                        <w:sz w:val="19"/>
                        <w:szCs w:val="19"/>
                        <w:lang w:eastAsia="ja-JP"/>
                      </w:rPr>
                      <w:t>コンタクト先</w:t>
                    </w:r>
                    <w:r>
                      <w:rPr>
                        <w:rFonts w:ascii="Arial" w:eastAsia="ＭＳ 明朝" w:hAnsi="Arial" w:cs="Arial"/>
                        <w:sz w:val="19"/>
                        <w:szCs w:val="19"/>
                        <w:lang w:eastAsia="ja-JP"/>
                      </w:rPr>
                      <w:t>の情報を</w:t>
                    </w:r>
                  </w:p>
                  <w:p w:rsidR="00321064" w:rsidRPr="00321064" w:rsidRDefault="00321064" w:rsidP="00D63A6C">
                    <w:pPr>
                      <w:spacing w:line="240" w:lineRule="auto"/>
                      <w:rPr>
                        <w:rFonts w:ascii="Arial" w:eastAsia="ＭＳ 明朝" w:hAnsi="Arial" w:cs="Arial" w:hint="eastAsia"/>
                        <w:sz w:val="19"/>
                        <w:szCs w:val="19"/>
                        <w:lang w:eastAsia="ja-JP"/>
                      </w:rPr>
                    </w:pPr>
                    <w:r>
                      <w:rPr>
                        <w:rFonts w:ascii="Arial" w:eastAsia="ＭＳ 明朝" w:hAnsi="Arial" w:cs="Arial" w:hint="eastAsia"/>
                        <w:sz w:val="19"/>
                        <w:szCs w:val="19"/>
                        <w:lang w:eastAsia="ja-JP"/>
                      </w:rPr>
                      <w:t>記載してください</w:t>
                    </w:r>
                  </w:p>
                </w:txbxContent>
              </v:textbox>
            </v:shape>
          </w:pict>
        </mc:Fallback>
      </mc:AlternateContent>
    </w:r>
    <w:r w:rsidR="00CD661E">
      <w:rPr>
        <w:rFonts w:ascii="Arial" w:hAnsi="Arial" w:cs="Arial" w:hint="eastAsia"/>
        <w:b/>
        <w:noProof/>
        <w:sz w:val="40"/>
        <w:szCs w:val="40"/>
        <w:lang w:eastAsia="ja-JP"/>
      </w:rPr>
      <w:drawing>
        <wp:anchor distT="0" distB="0" distL="114300" distR="114300" simplePos="0" relativeHeight="251660288" behindDoc="0" locked="0" layoutInCell="1" allowOverlap="1">
          <wp:simplePos x="0" y="0"/>
          <wp:positionH relativeFrom="column">
            <wp:posOffset>4758890</wp:posOffset>
          </wp:positionH>
          <wp:positionV relativeFrom="paragraph">
            <wp:posOffset>-543820</wp:posOffset>
          </wp:positionV>
          <wp:extent cx="2118222" cy="440675"/>
          <wp:effectExtent l="19050" t="0" r="0" b="0"/>
          <wp:wrapNone/>
          <wp:docPr id="14" name="圖片 14" descr="06Tagline_H_RGB_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Tagline_H_RGB_Colors"/>
                  <pic:cNvPicPr>
                    <a:picLocks noChangeAspect="1" noChangeArrowheads="1"/>
                  </pic:cNvPicPr>
                </pic:nvPicPr>
                <pic:blipFill>
                  <a:blip r:embed="rId1"/>
                  <a:srcRect/>
                  <a:stretch>
                    <a:fillRect/>
                  </a:stretch>
                </pic:blipFill>
                <pic:spPr bwMode="auto">
                  <a:xfrm>
                    <a:off x="0" y="0"/>
                    <a:ext cx="2118222" cy="440675"/>
                  </a:xfrm>
                  <a:prstGeom prst="rect">
                    <a:avLst/>
                  </a:prstGeom>
                  <a:noFill/>
                  <a:ln w="9525">
                    <a:noFill/>
                    <a:miter lim="800000"/>
                    <a:headEnd/>
                    <a:tailEnd/>
                  </a:ln>
                </pic:spPr>
              </pic:pic>
            </a:graphicData>
          </a:graphic>
        </wp:anchor>
      </w:drawing>
    </w:r>
  </w:p>
  <w:p w:rsidR="00CD661E" w:rsidRPr="002D2945" w:rsidRDefault="00CD661E" w:rsidP="00D63A6C">
    <w:pPr>
      <w:spacing w:line="240" w:lineRule="auto"/>
      <w:ind w:firstLineChars="3400" w:firstLine="8160"/>
      <w:rPr>
        <w:rFonts w:ascii="Arial" w:hAnsi="Arial" w:cs="Arial"/>
      </w:rPr>
    </w:pPr>
  </w:p>
  <w:p w:rsidR="00CD661E" w:rsidRPr="00B15D97" w:rsidRDefault="006B0543" w:rsidP="002B7D07">
    <w:pPr>
      <w:pStyle w:val="a3"/>
      <w:spacing w:line="240" w:lineRule="auto"/>
      <w:ind w:firstLineChars="3400" w:firstLine="6800"/>
      <w:jc w:val="left"/>
      <w:rPr>
        <w:rFonts w:ascii="Arial" w:hAnsi="Arial" w:cs="Arial"/>
        <w:sz w:val="19"/>
      </w:rPr>
    </w:pPr>
    <w:r>
      <w:rPr>
        <w:rFonts w:ascii="Times New Roman" w:hAnsi="Times New Roman"/>
        <w:noProof/>
        <w:sz w:val="20"/>
        <w:lang w:eastAsia="ja-JP"/>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posOffset>10575290</wp:posOffset>
              </wp:positionV>
              <wp:extent cx="7560310" cy="133350"/>
              <wp:effectExtent l="0" t="0" r="2540" b="0"/>
              <wp:wrapNone/>
              <wp:docPr id="1"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3350"/>
                      </a:xfrm>
                      <a:prstGeom prst="rect">
                        <a:avLst/>
                      </a:prstGeom>
                      <a:solidFill>
                        <a:srgbClr val="99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FD2D" id="矩形 2" o:spid="_x0000_s1026" style="position:absolute;left:0;text-align:left;margin-left:0;margin-top:832.7pt;width:595.3pt;height:1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" fillcolor="#900" stroked="f" strokeweight="2pt">
              <v:path arrowok="t"/>
              <w10:wrap anchory="page"/>
            </v:rect>
          </w:pict>
        </mc:Fallback>
      </mc:AlternateContent>
    </w:r>
    <w:r w:rsidR="00CD661E" w:rsidRPr="0057065A">
      <w:rPr>
        <w:rFonts w:ascii="Arial" w:hAnsi="Arial" w:cs="Arial"/>
        <w:sz w:val="19"/>
        <w:szCs w:val="19"/>
      </w:rPr>
      <w:tab/>
    </w:r>
  </w:p>
  <w:p w:rsidR="00CD661E" w:rsidRPr="00596A17" w:rsidRDefault="00321064" w:rsidP="002B7D07">
    <w:pPr>
      <w:pStyle w:val="a3"/>
      <w:spacing w:line="240" w:lineRule="auto"/>
      <w:jc w:val="both"/>
      <w:rPr>
        <w:rFonts w:ascii="Arial" w:hAnsi="Arial" w:cs="Arial"/>
        <w:b/>
        <w:sz w:val="40"/>
        <w:szCs w:val="40"/>
      </w:rPr>
    </w:pPr>
    <w:r>
      <w:rPr>
        <w:rFonts w:ascii="ＭＳ 明朝" w:eastAsia="ＭＳ 明朝" w:hAnsi="ＭＳ 明朝" w:cs="Arial" w:hint="eastAsia"/>
        <w:b/>
        <w:sz w:val="40"/>
        <w:szCs w:val="40"/>
        <w:lang w:eastAsia="ja-JP"/>
      </w:rPr>
      <w:t>プレスリリース</w:t>
    </w:r>
  </w:p>
  <w:p w:rsidR="00CD661E" w:rsidRDefault="00CD661E" w:rsidP="002B5C1B">
    <w:pPr>
      <w:tabs>
        <w:tab w:val="left" w:pos="1265"/>
        <w:tab w:val="right" w:pos="10318"/>
      </w:tabs>
      <w:spacing w:afterLines="50" w:after="120"/>
      <w:ind w:right="480"/>
      <w:rPr>
        <w:rFonts w:ascii="Arial" w:hAnsi="Arial"/>
      </w:rPr>
    </w:pPr>
    <w:r>
      <w:rPr>
        <w:noProof/>
        <w:lang w:eastAsia="ja-JP"/>
      </w:rPr>
      <w:drawing>
        <wp:anchor distT="0" distB="0" distL="114300" distR="114300" simplePos="0" relativeHeight="251663360" behindDoc="0" locked="0" layoutInCell="1" allowOverlap="1">
          <wp:simplePos x="0" y="0"/>
          <wp:positionH relativeFrom="column">
            <wp:posOffset>-27940</wp:posOffset>
          </wp:positionH>
          <wp:positionV relativeFrom="paragraph">
            <wp:posOffset>31750</wp:posOffset>
          </wp:positionV>
          <wp:extent cx="7117080" cy="129540"/>
          <wp:effectExtent l="1905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7117080" cy="12954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48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39E"/>
    <w:rsid w:val="00022E11"/>
    <w:rsid w:val="000341F7"/>
    <w:rsid w:val="000523C3"/>
    <w:rsid w:val="00060EE0"/>
    <w:rsid w:val="00067E28"/>
    <w:rsid w:val="00076FAE"/>
    <w:rsid w:val="00077CCF"/>
    <w:rsid w:val="00082DE5"/>
    <w:rsid w:val="00087683"/>
    <w:rsid w:val="00096718"/>
    <w:rsid w:val="000A3E27"/>
    <w:rsid w:val="000B14C5"/>
    <w:rsid w:val="000B4DB0"/>
    <w:rsid w:val="000C64D3"/>
    <w:rsid w:val="000D348A"/>
    <w:rsid w:val="000E2232"/>
    <w:rsid w:val="000F6495"/>
    <w:rsid w:val="001018B1"/>
    <w:rsid w:val="001037E3"/>
    <w:rsid w:val="00122D1B"/>
    <w:rsid w:val="00122E76"/>
    <w:rsid w:val="001432D1"/>
    <w:rsid w:val="00155CBA"/>
    <w:rsid w:val="0016374C"/>
    <w:rsid w:val="001641C8"/>
    <w:rsid w:val="00175C18"/>
    <w:rsid w:val="0017691C"/>
    <w:rsid w:val="001A3B38"/>
    <w:rsid w:val="001B4CA6"/>
    <w:rsid w:val="001C1145"/>
    <w:rsid w:val="001C6C5B"/>
    <w:rsid w:val="001D6C3E"/>
    <w:rsid w:val="001E26BA"/>
    <w:rsid w:val="0020428C"/>
    <w:rsid w:val="0020547C"/>
    <w:rsid w:val="002266F9"/>
    <w:rsid w:val="00234109"/>
    <w:rsid w:val="00235044"/>
    <w:rsid w:val="00243C9A"/>
    <w:rsid w:val="002535CC"/>
    <w:rsid w:val="00256D0D"/>
    <w:rsid w:val="00267F62"/>
    <w:rsid w:val="00281779"/>
    <w:rsid w:val="00283385"/>
    <w:rsid w:val="002A65D4"/>
    <w:rsid w:val="002B5C1B"/>
    <w:rsid w:val="002B7D07"/>
    <w:rsid w:val="002C077E"/>
    <w:rsid w:val="002C29BB"/>
    <w:rsid w:val="002D535D"/>
    <w:rsid w:val="002D5F35"/>
    <w:rsid w:val="002E09E8"/>
    <w:rsid w:val="002F0EB0"/>
    <w:rsid w:val="002F3DCA"/>
    <w:rsid w:val="002F6EC4"/>
    <w:rsid w:val="0030167B"/>
    <w:rsid w:val="00321064"/>
    <w:rsid w:val="0033196E"/>
    <w:rsid w:val="003321E4"/>
    <w:rsid w:val="00337B79"/>
    <w:rsid w:val="0034076C"/>
    <w:rsid w:val="00345630"/>
    <w:rsid w:val="00362F31"/>
    <w:rsid w:val="003946D1"/>
    <w:rsid w:val="003A02DB"/>
    <w:rsid w:val="003D0A2D"/>
    <w:rsid w:val="003D2613"/>
    <w:rsid w:val="003D680C"/>
    <w:rsid w:val="00417E2E"/>
    <w:rsid w:val="00424314"/>
    <w:rsid w:val="00430A3C"/>
    <w:rsid w:val="004332E3"/>
    <w:rsid w:val="00437B73"/>
    <w:rsid w:val="004504D6"/>
    <w:rsid w:val="00464E47"/>
    <w:rsid w:val="0046546F"/>
    <w:rsid w:val="00473C8B"/>
    <w:rsid w:val="004751C8"/>
    <w:rsid w:val="004B1BF0"/>
    <w:rsid w:val="004C7F63"/>
    <w:rsid w:val="004E247C"/>
    <w:rsid w:val="004E4D9E"/>
    <w:rsid w:val="004F0081"/>
    <w:rsid w:val="004F2D8F"/>
    <w:rsid w:val="004F409E"/>
    <w:rsid w:val="005064EE"/>
    <w:rsid w:val="00513C04"/>
    <w:rsid w:val="00517614"/>
    <w:rsid w:val="00530F27"/>
    <w:rsid w:val="00535B1A"/>
    <w:rsid w:val="00542978"/>
    <w:rsid w:val="005476A1"/>
    <w:rsid w:val="005477E0"/>
    <w:rsid w:val="00557A39"/>
    <w:rsid w:val="005607E5"/>
    <w:rsid w:val="00564666"/>
    <w:rsid w:val="00573731"/>
    <w:rsid w:val="005810C5"/>
    <w:rsid w:val="00585AC7"/>
    <w:rsid w:val="0059347B"/>
    <w:rsid w:val="005B4564"/>
    <w:rsid w:val="005E5C56"/>
    <w:rsid w:val="005E6408"/>
    <w:rsid w:val="005F6E15"/>
    <w:rsid w:val="006015F2"/>
    <w:rsid w:val="00613930"/>
    <w:rsid w:val="006157E2"/>
    <w:rsid w:val="00615A47"/>
    <w:rsid w:val="0061671A"/>
    <w:rsid w:val="0062371B"/>
    <w:rsid w:val="00634FCE"/>
    <w:rsid w:val="006479CF"/>
    <w:rsid w:val="006509AB"/>
    <w:rsid w:val="00665E0C"/>
    <w:rsid w:val="00673BF6"/>
    <w:rsid w:val="0068210F"/>
    <w:rsid w:val="00691CD7"/>
    <w:rsid w:val="006A0BB9"/>
    <w:rsid w:val="006A523E"/>
    <w:rsid w:val="006A6BD3"/>
    <w:rsid w:val="006B0543"/>
    <w:rsid w:val="006B3BDE"/>
    <w:rsid w:val="006B4CF8"/>
    <w:rsid w:val="006B7F9A"/>
    <w:rsid w:val="006C387E"/>
    <w:rsid w:val="006C3C30"/>
    <w:rsid w:val="006D1770"/>
    <w:rsid w:val="006D4C61"/>
    <w:rsid w:val="006E7230"/>
    <w:rsid w:val="006F1EEE"/>
    <w:rsid w:val="006F3CB9"/>
    <w:rsid w:val="0070098B"/>
    <w:rsid w:val="00706CCC"/>
    <w:rsid w:val="007072AA"/>
    <w:rsid w:val="00720F34"/>
    <w:rsid w:val="007229A6"/>
    <w:rsid w:val="0072634E"/>
    <w:rsid w:val="0073470F"/>
    <w:rsid w:val="0073577B"/>
    <w:rsid w:val="00746F00"/>
    <w:rsid w:val="00752C35"/>
    <w:rsid w:val="00756990"/>
    <w:rsid w:val="00764BF0"/>
    <w:rsid w:val="00782AAE"/>
    <w:rsid w:val="00787C2A"/>
    <w:rsid w:val="007C4381"/>
    <w:rsid w:val="007F5836"/>
    <w:rsid w:val="008126D8"/>
    <w:rsid w:val="00813FFB"/>
    <w:rsid w:val="00836B00"/>
    <w:rsid w:val="00841094"/>
    <w:rsid w:val="00855157"/>
    <w:rsid w:val="008804B4"/>
    <w:rsid w:val="00884A5D"/>
    <w:rsid w:val="00891673"/>
    <w:rsid w:val="008A2445"/>
    <w:rsid w:val="008B341A"/>
    <w:rsid w:val="008B6ABF"/>
    <w:rsid w:val="008C094E"/>
    <w:rsid w:val="008C0B06"/>
    <w:rsid w:val="008E0A2E"/>
    <w:rsid w:val="008E3405"/>
    <w:rsid w:val="008F60F8"/>
    <w:rsid w:val="008F66C7"/>
    <w:rsid w:val="0090088B"/>
    <w:rsid w:val="0090439E"/>
    <w:rsid w:val="0091435C"/>
    <w:rsid w:val="009179D9"/>
    <w:rsid w:val="009230B2"/>
    <w:rsid w:val="00930A79"/>
    <w:rsid w:val="0096086E"/>
    <w:rsid w:val="00965792"/>
    <w:rsid w:val="009659D0"/>
    <w:rsid w:val="00974C5A"/>
    <w:rsid w:val="00975DF6"/>
    <w:rsid w:val="0097723F"/>
    <w:rsid w:val="00977E9D"/>
    <w:rsid w:val="009A661F"/>
    <w:rsid w:val="009B25A3"/>
    <w:rsid w:val="009B399C"/>
    <w:rsid w:val="009B6073"/>
    <w:rsid w:val="009C3E81"/>
    <w:rsid w:val="009E7F7E"/>
    <w:rsid w:val="009F336F"/>
    <w:rsid w:val="00A06E78"/>
    <w:rsid w:val="00A11744"/>
    <w:rsid w:val="00A30DF3"/>
    <w:rsid w:val="00A3480B"/>
    <w:rsid w:val="00A44A35"/>
    <w:rsid w:val="00A51DB7"/>
    <w:rsid w:val="00A52367"/>
    <w:rsid w:val="00A5303B"/>
    <w:rsid w:val="00A61458"/>
    <w:rsid w:val="00A61736"/>
    <w:rsid w:val="00A61F74"/>
    <w:rsid w:val="00A64560"/>
    <w:rsid w:val="00A646D2"/>
    <w:rsid w:val="00A94CC2"/>
    <w:rsid w:val="00AA1BDB"/>
    <w:rsid w:val="00AB1881"/>
    <w:rsid w:val="00AB18F2"/>
    <w:rsid w:val="00AB1A8C"/>
    <w:rsid w:val="00AC1438"/>
    <w:rsid w:val="00AC38FA"/>
    <w:rsid w:val="00AC3F60"/>
    <w:rsid w:val="00AC7449"/>
    <w:rsid w:val="00AC7C22"/>
    <w:rsid w:val="00AD0253"/>
    <w:rsid w:val="00AD4673"/>
    <w:rsid w:val="00AD56E0"/>
    <w:rsid w:val="00AE7182"/>
    <w:rsid w:val="00AF2539"/>
    <w:rsid w:val="00AF2C75"/>
    <w:rsid w:val="00AF487D"/>
    <w:rsid w:val="00B252E3"/>
    <w:rsid w:val="00B345C9"/>
    <w:rsid w:val="00B40759"/>
    <w:rsid w:val="00B44C59"/>
    <w:rsid w:val="00B66148"/>
    <w:rsid w:val="00B856B7"/>
    <w:rsid w:val="00BA2A57"/>
    <w:rsid w:val="00BC047F"/>
    <w:rsid w:val="00BD6850"/>
    <w:rsid w:val="00BE1506"/>
    <w:rsid w:val="00BE766D"/>
    <w:rsid w:val="00BF2C44"/>
    <w:rsid w:val="00C117B4"/>
    <w:rsid w:val="00C12B87"/>
    <w:rsid w:val="00C357D2"/>
    <w:rsid w:val="00C40CCD"/>
    <w:rsid w:val="00C565BF"/>
    <w:rsid w:val="00C56790"/>
    <w:rsid w:val="00C6385E"/>
    <w:rsid w:val="00C7677E"/>
    <w:rsid w:val="00C8776C"/>
    <w:rsid w:val="00CA00F4"/>
    <w:rsid w:val="00CA1740"/>
    <w:rsid w:val="00CA2F9B"/>
    <w:rsid w:val="00CB4CBD"/>
    <w:rsid w:val="00CC133A"/>
    <w:rsid w:val="00CD661E"/>
    <w:rsid w:val="00CD75AE"/>
    <w:rsid w:val="00CF36CC"/>
    <w:rsid w:val="00D12C3C"/>
    <w:rsid w:val="00D24882"/>
    <w:rsid w:val="00D25F08"/>
    <w:rsid w:val="00D32F89"/>
    <w:rsid w:val="00D57931"/>
    <w:rsid w:val="00D6381C"/>
    <w:rsid w:val="00D63A6C"/>
    <w:rsid w:val="00D9042D"/>
    <w:rsid w:val="00DB5E51"/>
    <w:rsid w:val="00DC3C36"/>
    <w:rsid w:val="00DD098A"/>
    <w:rsid w:val="00DD2B7C"/>
    <w:rsid w:val="00DF3017"/>
    <w:rsid w:val="00E00160"/>
    <w:rsid w:val="00E01D53"/>
    <w:rsid w:val="00E10E7C"/>
    <w:rsid w:val="00E16474"/>
    <w:rsid w:val="00E23A04"/>
    <w:rsid w:val="00E2487A"/>
    <w:rsid w:val="00E26215"/>
    <w:rsid w:val="00E303BA"/>
    <w:rsid w:val="00E43686"/>
    <w:rsid w:val="00E5749A"/>
    <w:rsid w:val="00E77C9B"/>
    <w:rsid w:val="00E93558"/>
    <w:rsid w:val="00E935A4"/>
    <w:rsid w:val="00E97BE3"/>
    <w:rsid w:val="00EA531C"/>
    <w:rsid w:val="00EA7E7F"/>
    <w:rsid w:val="00EB75E2"/>
    <w:rsid w:val="00EC1D69"/>
    <w:rsid w:val="00EC4A11"/>
    <w:rsid w:val="00EC59D4"/>
    <w:rsid w:val="00ED0D74"/>
    <w:rsid w:val="00ED1AB6"/>
    <w:rsid w:val="00ED1B7C"/>
    <w:rsid w:val="00ED4428"/>
    <w:rsid w:val="00ED7937"/>
    <w:rsid w:val="00EF45BD"/>
    <w:rsid w:val="00F0055A"/>
    <w:rsid w:val="00F023C0"/>
    <w:rsid w:val="00F247FE"/>
    <w:rsid w:val="00F3579B"/>
    <w:rsid w:val="00F35ACE"/>
    <w:rsid w:val="00F41B19"/>
    <w:rsid w:val="00F6129D"/>
    <w:rsid w:val="00F65A56"/>
    <w:rsid w:val="00F66BDA"/>
    <w:rsid w:val="00F71F03"/>
    <w:rsid w:val="00F72B83"/>
    <w:rsid w:val="00F83562"/>
    <w:rsid w:val="00FB4AC7"/>
    <w:rsid w:val="00FB7A84"/>
    <w:rsid w:val="00FC2E27"/>
    <w:rsid w:val="00FC7C60"/>
    <w:rsid w:val="00FD7B66"/>
    <w:rsid w:val="00FF6A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F8E36DE5-82C2-452F-81E3-63211349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39E"/>
    <w:pPr>
      <w:widowControl w:val="0"/>
      <w:adjustRightInd w:val="0"/>
      <w:spacing w:line="360" w:lineRule="atLeast"/>
      <w:textAlignment w:val="baseline"/>
    </w:pPr>
    <w:rPr>
      <w:rFonts w:ascii="CG Times" w:eastAsia="DFKai-SB" w:hAnsi="CG Times"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0439E"/>
    <w:pPr>
      <w:jc w:val="center"/>
    </w:pPr>
    <w:rPr>
      <w:sz w:val="28"/>
    </w:rPr>
  </w:style>
  <w:style w:type="character" w:customStyle="1" w:styleId="a4">
    <w:name w:val="本文 (文字)"/>
    <w:basedOn w:val="a0"/>
    <w:link w:val="a3"/>
    <w:rsid w:val="0090439E"/>
    <w:rPr>
      <w:rFonts w:ascii="CG Times" w:eastAsia="DFKai-SB" w:hAnsi="CG Times" w:cs="Times New Roman"/>
      <w:kern w:val="0"/>
      <w:sz w:val="28"/>
      <w:szCs w:val="20"/>
    </w:rPr>
  </w:style>
  <w:style w:type="character" w:styleId="a5">
    <w:name w:val="Hyperlink"/>
    <w:uiPriority w:val="99"/>
    <w:rsid w:val="0090439E"/>
    <w:rPr>
      <w:rFonts w:cs="Times New Roman"/>
      <w:color w:val="0000FF"/>
      <w:u w:val="single"/>
    </w:rPr>
  </w:style>
  <w:style w:type="paragraph" w:styleId="a6">
    <w:name w:val="header"/>
    <w:basedOn w:val="a"/>
    <w:link w:val="a7"/>
    <w:uiPriority w:val="99"/>
    <w:unhideWhenUsed/>
    <w:rsid w:val="00746F00"/>
    <w:pPr>
      <w:tabs>
        <w:tab w:val="center" w:pos="4153"/>
        <w:tab w:val="right" w:pos="8306"/>
      </w:tabs>
      <w:snapToGrid w:val="0"/>
    </w:pPr>
    <w:rPr>
      <w:sz w:val="20"/>
    </w:rPr>
  </w:style>
  <w:style w:type="character" w:customStyle="1" w:styleId="a7">
    <w:name w:val="ヘッダー (文字)"/>
    <w:basedOn w:val="a0"/>
    <w:link w:val="a6"/>
    <w:uiPriority w:val="99"/>
    <w:rsid w:val="00746F00"/>
    <w:rPr>
      <w:rFonts w:ascii="CG Times" w:eastAsia="DFKai-SB" w:hAnsi="CG Times" w:cs="Times New Roman"/>
      <w:kern w:val="0"/>
      <w:sz w:val="20"/>
      <w:szCs w:val="20"/>
    </w:rPr>
  </w:style>
  <w:style w:type="paragraph" w:styleId="a8">
    <w:name w:val="footer"/>
    <w:basedOn w:val="a"/>
    <w:link w:val="a9"/>
    <w:uiPriority w:val="99"/>
    <w:unhideWhenUsed/>
    <w:rsid w:val="00746F00"/>
    <w:pPr>
      <w:tabs>
        <w:tab w:val="center" w:pos="4153"/>
        <w:tab w:val="right" w:pos="8306"/>
      </w:tabs>
      <w:snapToGrid w:val="0"/>
    </w:pPr>
    <w:rPr>
      <w:sz w:val="20"/>
    </w:rPr>
  </w:style>
  <w:style w:type="character" w:customStyle="1" w:styleId="a9">
    <w:name w:val="フッター (文字)"/>
    <w:basedOn w:val="a0"/>
    <w:link w:val="a8"/>
    <w:uiPriority w:val="99"/>
    <w:rsid w:val="00746F00"/>
    <w:rPr>
      <w:rFonts w:ascii="CG Times" w:eastAsia="DFKai-SB" w:hAnsi="CG Times" w:cs="Times New Roman"/>
      <w:kern w:val="0"/>
      <w:sz w:val="20"/>
      <w:szCs w:val="20"/>
    </w:rPr>
  </w:style>
  <w:style w:type="character" w:styleId="aa">
    <w:name w:val="annotation reference"/>
    <w:basedOn w:val="a0"/>
    <w:uiPriority w:val="99"/>
    <w:semiHidden/>
    <w:unhideWhenUsed/>
    <w:rsid w:val="00F35ACE"/>
    <w:rPr>
      <w:sz w:val="18"/>
      <w:szCs w:val="18"/>
    </w:rPr>
  </w:style>
  <w:style w:type="paragraph" w:styleId="ab">
    <w:name w:val="annotation text"/>
    <w:basedOn w:val="a"/>
    <w:link w:val="ac"/>
    <w:uiPriority w:val="99"/>
    <w:semiHidden/>
    <w:unhideWhenUsed/>
    <w:rsid w:val="00F35ACE"/>
  </w:style>
  <w:style w:type="character" w:customStyle="1" w:styleId="ac">
    <w:name w:val="コメント文字列 (文字)"/>
    <w:basedOn w:val="a0"/>
    <w:link w:val="ab"/>
    <w:uiPriority w:val="99"/>
    <w:semiHidden/>
    <w:rsid w:val="00F35ACE"/>
    <w:rPr>
      <w:rFonts w:ascii="CG Times" w:eastAsia="DFKai-SB" w:hAnsi="CG Times" w:cs="Times New Roman"/>
      <w:kern w:val="0"/>
      <w:szCs w:val="20"/>
    </w:rPr>
  </w:style>
  <w:style w:type="paragraph" w:styleId="ad">
    <w:name w:val="annotation subject"/>
    <w:basedOn w:val="ab"/>
    <w:next w:val="ab"/>
    <w:link w:val="ae"/>
    <w:uiPriority w:val="99"/>
    <w:semiHidden/>
    <w:unhideWhenUsed/>
    <w:rsid w:val="00F35ACE"/>
    <w:rPr>
      <w:b/>
      <w:bCs/>
    </w:rPr>
  </w:style>
  <w:style w:type="character" w:customStyle="1" w:styleId="ae">
    <w:name w:val="コメント内容 (文字)"/>
    <w:basedOn w:val="ac"/>
    <w:link w:val="ad"/>
    <w:uiPriority w:val="99"/>
    <w:semiHidden/>
    <w:rsid w:val="00F35ACE"/>
    <w:rPr>
      <w:rFonts w:ascii="CG Times" w:eastAsia="DFKai-SB" w:hAnsi="CG Times" w:cs="Times New Roman"/>
      <w:b/>
      <w:bCs/>
      <w:kern w:val="0"/>
      <w:szCs w:val="20"/>
    </w:rPr>
  </w:style>
  <w:style w:type="paragraph" w:styleId="af">
    <w:name w:val="Balloon Text"/>
    <w:basedOn w:val="a"/>
    <w:link w:val="af0"/>
    <w:uiPriority w:val="99"/>
    <w:semiHidden/>
    <w:unhideWhenUsed/>
    <w:rsid w:val="00F35ACE"/>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F35ACE"/>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8718">
      <w:bodyDiv w:val="1"/>
      <w:marLeft w:val="0"/>
      <w:marRight w:val="0"/>
      <w:marTop w:val="0"/>
      <w:marBottom w:val="0"/>
      <w:divBdr>
        <w:top w:val="none" w:sz="0" w:space="0" w:color="auto"/>
        <w:left w:val="none" w:sz="0" w:space="0" w:color="auto"/>
        <w:bottom w:val="none" w:sz="0" w:space="0" w:color="auto"/>
        <w:right w:val="none" w:sz="0" w:space="0" w:color="auto"/>
      </w:divBdr>
    </w:div>
    <w:div w:id="1420252393">
      <w:bodyDiv w:val="1"/>
      <w:marLeft w:val="0"/>
      <w:marRight w:val="0"/>
      <w:marTop w:val="0"/>
      <w:marBottom w:val="0"/>
      <w:divBdr>
        <w:top w:val="none" w:sz="0" w:space="0" w:color="auto"/>
        <w:left w:val="none" w:sz="0" w:space="0" w:color="auto"/>
        <w:bottom w:val="none" w:sz="0" w:space="0" w:color="auto"/>
        <w:right w:val="none" w:sz="0" w:space="0" w:color="auto"/>
      </w:divBdr>
      <w:divsChild>
        <w:div w:id="1215193968">
          <w:marLeft w:val="0"/>
          <w:marRight w:val="0"/>
          <w:marTop w:val="240"/>
          <w:marBottom w:val="0"/>
          <w:divBdr>
            <w:top w:val="none" w:sz="0" w:space="0" w:color="auto"/>
            <w:left w:val="none" w:sz="0" w:space="0" w:color="auto"/>
            <w:bottom w:val="none" w:sz="0" w:space="0" w:color="auto"/>
            <w:right w:val="none" w:sz="0" w:space="0" w:color="auto"/>
          </w:divBdr>
          <w:divsChild>
            <w:div w:id="6969303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Tel:+886-2-2246-345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228</Words>
  <Characters>1300</Characters>
  <Application>Microsoft Office Word</Application>
  <DocSecurity>0</DocSecurity>
  <Lines>10</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deng</dc:creator>
  <cp:lastModifiedBy>Iwaki</cp:lastModifiedBy>
  <cp:revision>5</cp:revision>
  <dcterms:created xsi:type="dcterms:W3CDTF">2015-02-07T08:23:00Z</dcterms:created>
  <dcterms:modified xsi:type="dcterms:W3CDTF">2015-02-07T09:04:00Z</dcterms:modified>
</cp:coreProperties>
</file>