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2C65" w14:textId="26057DEC" w:rsidR="004718D0" w:rsidRPr="00327473" w:rsidRDefault="004718D0" w:rsidP="004718D0">
      <w:pPr>
        <w:rPr>
          <w:b/>
          <w:bCs/>
          <w:color w:val="FFFFFF" w:themeColor="background1"/>
          <w:sz w:val="28"/>
          <w:szCs w:val="36"/>
        </w:rPr>
      </w:pPr>
      <w:r w:rsidRPr="00327473">
        <w:rPr>
          <w:b/>
          <w:bCs/>
          <w:color w:val="FFFFFF" w:themeColor="background1"/>
          <w:sz w:val="28"/>
          <w:szCs w:val="36"/>
          <w:highlight w:val="darkGreen"/>
        </w:rPr>
        <w:t>News Release</w:t>
      </w:r>
    </w:p>
    <w:p w14:paraId="57F09221" w14:textId="358E9A50" w:rsidR="004718D0" w:rsidRPr="004718D0" w:rsidRDefault="004718D0" w:rsidP="004718D0">
      <w:pPr>
        <w:jc w:val="right"/>
        <w:rPr>
          <w:szCs w:val="21"/>
        </w:rPr>
      </w:pPr>
      <w:r w:rsidRPr="004718D0">
        <w:rPr>
          <w:b/>
          <w:bCs/>
          <w:noProof/>
          <w:sz w:val="28"/>
          <w:szCs w:val="36"/>
        </w:rPr>
        <w:drawing>
          <wp:anchor distT="0" distB="0" distL="114300" distR="114300" simplePos="0" relativeHeight="251658240" behindDoc="0" locked="0" layoutInCell="1" allowOverlap="1" wp14:anchorId="14EB9F2B" wp14:editId="660F99B5">
            <wp:simplePos x="0" y="0"/>
            <wp:positionH relativeFrom="column">
              <wp:posOffset>3811</wp:posOffset>
            </wp:positionH>
            <wp:positionV relativeFrom="paragraph">
              <wp:posOffset>171873</wp:posOffset>
            </wp:positionV>
            <wp:extent cx="1477182" cy="314497"/>
            <wp:effectExtent l="0" t="0" r="0" b="3175"/>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77182" cy="314497"/>
                    </a:xfrm>
                    <a:prstGeom prst="rect">
                      <a:avLst/>
                    </a:prstGeom>
                  </pic:spPr>
                </pic:pic>
              </a:graphicData>
            </a:graphic>
            <wp14:sizeRelH relativeFrom="page">
              <wp14:pctWidth>0</wp14:pctWidth>
            </wp14:sizeRelH>
            <wp14:sizeRelV relativeFrom="page">
              <wp14:pctHeight>0</wp14:pctHeight>
            </wp14:sizeRelV>
          </wp:anchor>
        </w:drawing>
      </w:r>
      <w:r w:rsidRPr="004718D0">
        <w:rPr>
          <w:rFonts w:hint="eastAsia"/>
          <w:szCs w:val="21"/>
        </w:rPr>
        <w:t>株式会社</w:t>
      </w:r>
      <w:r w:rsidRPr="004718D0">
        <w:rPr>
          <w:szCs w:val="21"/>
        </w:rPr>
        <w:t xml:space="preserve"> ペー・ジェー・セー・デー・ジャパン</w:t>
      </w:r>
    </w:p>
    <w:p w14:paraId="4322D381" w14:textId="30183A0A" w:rsidR="004718D0" w:rsidRPr="004718D0" w:rsidRDefault="004718D0" w:rsidP="004718D0">
      <w:pPr>
        <w:jc w:val="right"/>
        <w:rPr>
          <w:szCs w:val="21"/>
        </w:rPr>
      </w:pPr>
      <w:r w:rsidRPr="004718D0">
        <w:rPr>
          <w:rFonts w:hint="eastAsia"/>
          <w:szCs w:val="21"/>
        </w:rPr>
        <w:t>〒</w:t>
      </w:r>
      <w:r w:rsidR="00AC4CC0">
        <w:rPr>
          <w:szCs w:val="21"/>
        </w:rPr>
        <w:t>107-0062</w:t>
      </w:r>
      <w:r w:rsidRPr="004718D0">
        <w:rPr>
          <w:szCs w:val="21"/>
        </w:rPr>
        <w:t xml:space="preserve">　東京</w:t>
      </w:r>
      <w:r w:rsidR="00AC4CC0">
        <w:rPr>
          <w:rFonts w:hint="eastAsia"/>
          <w:szCs w:val="21"/>
        </w:rPr>
        <w:t>都港区南青山</w:t>
      </w:r>
      <w:r w:rsidR="00AC4CC0">
        <w:rPr>
          <w:szCs w:val="21"/>
        </w:rPr>
        <w:t>7-4-2</w:t>
      </w:r>
    </w:p>
    <w:p w14:paraId="2A18DBB3" w14:textId="0627E7EE" w:rsidR="004718D0" w:rsidRPr="004718D0" w:rsidRDefault="00AC4CC0" w:rsidP="004718D0">
      <w:pPr>
        <w:jc w:val="right"/>
        <w:rPr>
          <w:szCs w:val="21"/>
        </w:rPr>
      </w:pPr>
      <w:r>
        <w:rPr>
          <w:rFonts w:hint="eastAsia"/>
          <w:szCs w:val="21"/>
        </w:rPr>
        <w:t>アトリウム青山１F</w:t>
      </w:r>
    </w:p>
    <w:p w14:paraId="1EEEDCAE" w14:textId="667071FB" w:rsidR="004718D0" w:rsidRDefault="00000000" w:rsidP="004718D0">
      <w:pPr>
        <w:jc w:val="right"/>
        <w:rPr>
          <w:szCs w:val="21"/>
        </w:rPr>
      </w:pPr>
      <w:hyperlink r:id="rId12" w:history="1">
        <w:r w:rsidR="00AC4CC0" w:rsidRPr="00710629">
          <w:rPr>
            <w:rStyle w:val="a3"/>
            <w:szCs w:val="21"/>
          </w:rPr>
          <w:t>https://www.pgcd.jp/</w:t>
        </w:r>
      </w:hyperlink>
    </w:p>
    <w:p w14:paraId="131D6AF0" w14:textId="26BA111B" w:rsidR="00AC4CC0" w:rsidRPr="00AC4CC0" w:rsidRDefault="00AC4CC0" w:rsidP="004718D0">
      <w:pPr>
        <w:jc w:val="right"/>
        <w:rPr>
          <w:szCs w:val="21"/>
        </w:rPr>
      </w:pPr>
    </w:p>
    <w:p w14:paraId="03F6094E" w14:textId="68B77604" w:rsidR="004718D0" w:rsidRPr="00730445" w:rsidRDefault="004718D0" w:rsidP="004718D0">
      <w:pPr>
        <w:rPr>
          <w:b/>
          <w:bCs/>
          <w:sz w:val="28"/>
          <w:szCs w:val="36"/>
        </w:rPr>
      </w:pPr>
    </w:p>
    <w:p w14:paraId="6367BC8B" w14:textId="18B37D2D" w:rsidR="00C044EE" w:rsidRDefault="00E60FA1" w:rsidP="00E60FA1">
      <w:pPr>
        <w:jc w:val="center"/>
        <w:rPr>
          <w:b/>
          <w:bCs/>
          <w:sz w:val="28"/>
          <w:szCs w:val="36"/>
        </w:rPr>
      </w:pPr>
      <w:r>
        <w:rPr>
          <w:b/>
          <w:bCs/>
          <w:noProof/>
          <w:sz w:val="28"/>
          <w:szCs w:val="36"/>
        </w:rPr>
        <w:drawing>
          <wp:inline distT="0" distB="0" distL="0" distR="0" wp14:anchorId="6AEE6F9D" wp14:editId="3237909C">
            <wp:extent cx="6096000" cy="24765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2476500"/>
                    </a:xfrm>
                    <a:prstGeom prst="rect">
                      <a:avLst/>
                    </a:prstGeom>
                    <a:noFill/>
                    <a:ln>
                      <a:noFill/>
                    </a:ln>
                  </pic:spPr>
                </pic:pic>
              </a:graphicData>
            </a:graphic>
          </wp:inline>
        </w:drawing>
      </w:r>
    </w:p>
    <w:p w14:paraId="218BB8BA" w14:textId="77777777" w:rsidR="00D54911" w:rsidRDefault="00D54911" w:rsidP="00D54911">
      <w:pPr>
        <w:jc w:val="center"/>
        <w:rPr>
          <w:b/>
          <w:bCs/>
          <w:sz w:val="28"/>
          <w:szCs w:val="36"/>
        </w:rPr>
      </w:pPr>
    </w:p>
    <w:p w14:paraId="5F6879C5" w14:textId="77777777" w:rsidR="00E60FA1" w:rsidRDefault="00BC0B6A" w:rsidP="00BC0B6A">
      <w:pPr>
        <w:jc w:val="center"/>
        <w:rPr>
          <w:b/>
          <w:bCs/>
          <w:sz w:val="28"/>
          <w:szCs w:val="36"/>
        </w:rPr>
      </w:pPr>
      <w:r>
        <w:rPr>
          <w:rFonts w:hint="eastAsia"/>
          <w:b/>
          <w:bCs/>
          <w:sz w:val="28"/>
          <w:szCs w:val="36"/>
        </w:rPr>
        <w:t>【</w:t>
      </w:r>
      <w:r w:rsidR="00E60FA1">
        <w:rPr>
          <w:rFonts w:hint="eastAsia"/>
          <w:b/>
          <w:bCs/>
          <w:sz w:val="28"/>
          <w:szCs w:val="36"/>
        </w:rPr>
        <w:t>数量限定</w:t>
      </w:r>
      <w:r>
        <w:rPr>
          <w:rFonts w:hint="eastAsia"/>
          <w:b/>
          <w:bCs/>
          <w:sz w:val="28"/>
          <w:szCs w:val="36"/>
        </w:rPr>
        <w:t>！】</w:t>
      </w:r>
      <w:r w:rsidR="00E60FA1">
        <w:rPr>
          <w:rFonts w:hint="eastAsia"/>
          <w:b/>
          <w:bCs/>
          <w:sz w:val="28"/>
          <w:szCs w:val="36"/>
        </w:rPr>
        <w:t>幸せを呼ぶバスケットの特別セットが登場する</w:t>
      </w:r>
    </w:p>
    <w:p w14:paraId="2C6F1B25" w14:textId="4727DD7A" w:rsidR="00BC0B6A" w:rsidRPr="00695488" w:rsidRDefault="00E60FA1" w:rsidP="00BC0B6A">
      <w:pPr>
        <w:jc w:val="center"/>
      </w:pPr>
      <w:r>
        <w:rPr>
          <w:rFonts w:hint="eastAsia"/>
          <w:b/>
          <w:bCs/>
          <w:sz w:val="28"/>
          <w:szCs w:val="36"/>
        </w:rPr>
        <w:t>クリスマス</w:t>
      </w:r>
      <w:r w:rsidR="00BC0B6A">
        <w:rPr>
          <w:rFonts w:hint="eastAsia"/>
          <w:b/>
          <w:bCs/>
          <w:sz w:val="28"/>
          <w:szCs w:val="36"/>
        </w:rPr>
        <w:t>キャンペーンを開催中。</w:t>
      </w:r>
    </w:p>
    <w:p w14:paraId="32CA1A02" w14:textId="1C3AFE94" w:rsidR="004718D0" w:rsidRPr="00695488" w:rsidRDefault="004718D0" w:rsidP="00BD4F15">
      <w:pPr>
        <w:jc w:val="center"/>
      </w:pPr>
    </w:p>
    <w:p w14:paraId="7C514C95" w14:textId="77777777" w:rsidR="00BD4F15" w:rsidRDefault="00BD4F15" w:rsidP="004718D0">
      <w:pPr>
        <w:rPr>
          <w:sz w:val="24"/>
          <w:szCs w:val="32"/>
        </w:rPr>
      </w:pPr>
    </w:p>
    <w:p w14:paraId="517B0A2F" w14:textId="427623A1" w:rsidR="002671C5" w:rsidRDefault="00BC0B6A" w:rsidP="004718D0">
      <w:pPr>
        <w:rPr>
          <w:sz w:val="24"/>
          <w:szCs w:val="32"/>
        </w:rPr>
      </w:pPr>
      <w:r w:rsidRPr="00BC0B6A">
        <w:rPr>
          <w:rFonts w:hint="eastAsia"/>
          <w:sz w:val="24"/>
          <w:szCs w:val="32"/>
        </w:rPr>
        <w:t>通信販売で化粧品ブランド「</w:t>
      </w:r>
      <w:r w:rsidRPr="00BC0B6A">
        <w:rPr>
          <w:sz w:val="24"/>
          <w:szCs w:val="32"/>
        </w:rPr>
        <w:t>P.G.C.D.」の商品を販売する株式会社ペー・ジェー・セー・デー・ジャパン(本社：東京都港区、代表取締役：野田泰平、以下 P.G.C.D.)は、</w:t>
      </w:r>
      <w:r w:rsidR="00E60FA1">
        <w:rPr>
          <w:rFonts w:hint="eastAsia"/>
          <w:sz w:val="24"/>
          <w:szCs w:val="32"/>
        </w:rPr>
        <w:t>幸せを呼ぶバスケット『アガ</w:t>
      </w:r>
      <w:r w:rsidR="00FA57B8">
        <w:rPr>
          <w:rFonts w:hint="eastAsia"/>
          <w:sz w:val="24"/>
          <w:szCs w:val="32"/>
        </w:rPr>
        <w:t>セ</w:t>
      </w:r>
      <w:r w:rsidR="00E60FA1">
        <w:rPr>
          <w:rFonts w:hint="eastAsia"/>
          <w:sz w:val="24"/>
          <w:szCs w:val="32"/>
        </w:rPr>
        <w:t>チェ』の特別セットが</w:t>
      </w:r>
      <w:r w:rsidR="00B626F4">
        <w:rPr>
          <w:rFonts w:hint="eastAsia"/>
          <w:sz w:val="24"/>
          <w:szCs w:val="32"/>
        </w:rPr>
        <w:t>登場する</w:t>
      </w:r>
      <w:r w:rsidRPr="00BC0B6A">
        <w:rPr>
          <w:sz w:val="24"/>
          <w:szCs w:val="32"/>
        </w:rPr>
        <w:t>キャンペーンを実施</w:t>
      </w:r>
      <w:r w:rsidR="00B626F4">
        <w:rPr>
          <w:rFonts w:hint="eastAsia"/>
          <w:sz w:val="24"/>
          <w:szCs w:val="32"/>
        </w:rPr>
        <w:t>。</w:t>
      </w:r>
    </w:p>
    <w:p w14:paraId="78F6F1B8" w14:textId="34A414A8" w:rsidR="00BC0B6A" w:rsidRPr="00E60FA1" w:rsidRDefault="00BC0B6A" w:rsidP="004718D0">
      <w:pPr>
        <w:rPr>
          <w:sz w:val="24"/>
          <w:szCs w:val="32"/>
        </w:rPr>
      </w:pPr>
    </w:p>
    <w:p w14:paraId="094606E9" w14:textId="77777777" w:rsidR="00BC0B6A" w:rsidRPr="004718D0" w:rsidRDefault="00BC0B6A" w:rsidP="004718D0"/>
    <w:p w14:paraId="3237872C" w14:textId="5140E839" w:rsidR="004772F3" w:rsidRDefault="00BD4F15" w:rsidP="00BD4F15">
      <w:pPr>
        <w:widowControl/>
        <w:jc w:val="left"/>
      </w:pPr>
      <w:r>
        <w:t>P.G.C.D.では、2022年</w:t>
      </w:r>
      <w:r w:rsidR="00B626F4">
        <w:rPr>
          <w:rFonts w:hint="eastAsia"/>
        </w:rPr>
        <w:t>1</w:t>
      </w:r>
      <w:r w:rsidR="00E60FA1">
        <w:rPr>
          <w:rFonts w:hint="eastAsia"/>
        </w:rPr>
        <w:t>1</w:t>
      </w:r>
      <w:r>
        <w:t>月1</w:t>
      </w:r>
      <w:r w:rsidR="00FE4F73">
        <w:rPr>
          <w:rFonts w:hint="eastAsia"/>
        </w:rPr>
        <w:t>8</w:t>
      </w:r>
      <w:r>
        <w:t>日（</w:t>
      </w:r>
      <w:r w:rsidR="00FE4F73">
        <w:rPr>
          <w:rFonts w:hint="eastAsia"/>
        </w:rPr>
        <w:t>金</w:t>
      </w:r>
      <w:r>
        <w:t>）より</w:t>
      </w:r>
      <w:r w:rsidR="00B626F4">
        <w:rPr>
          <w:rFonts w:hint="eastAsia"/>
        </w:rPr>
        <w:t>1</w:t>
      </w:r>
      <w:r w:rsidR="00E60FA1">
        <w:rPr>
          <w:rFonts w:hint="eastAsia"/>
        </w:rPr>
        <w:t>2</w:t>
      </w:r>
      <w:r>
        <w:t>月</w:t>
      </w:r>
      <w:r w:rsidR="00E60FA1">
        <w:rPr>
          <w:rFonts w:hint="eastAsia"/>
        </w:rPr>
        <w:t>25</w:t>
      </w:r>
      <w:r>
        <w:t>日（</w:t>
      </w:r>
      <w:r w:rsidR="00FA57B8">
        <w:rPr>
          <w:rFonts w:hint="eastAsia"/>
        </w:rPr>
        <w:t>日</w:t>
      </w:r>
      <w:r>
        <w:t>）</w:t>
      </w:r>
      <w:r w:rsidR="004772F3">
        <w:rPr>
          <w:rFonts w:hint="eastAsia"/>
        </w:rPr>
        <w:t>の間</w:t>
      </w:r>
      <w:r>
        <w:t>、</w:t>
      </w:r>
      <w:r w:rsidR="00FA57B8">
        <w:rPr>
          <w:rFonts w:hint="eastAsia"/>
        </w:rPr>
        <w:t>クリスマス限定の</w:t>
      </w:r>
      <w:r w:rsidR="004772F3">
        <w:rPr>
          <w:rFonts w:hint="eastAsia"/>
        </w:rPr>
        <w:t>キャンペーンを実施中。</w:t>
      </w:r>
    </w:p>
    <w:p w14:paraId="30A71E3E" w14:textId="0BAA3DD5" w:rsidR="003236DD" w:rsidRDefault="003236DD" w:rsidP="00BD4F15">
      <w:pPr>
        <w:widowControl/>
        <w:jc w:val="left"/>
      </w:pPr>
      <w:r w:rsidRPr="003236DD">
        <w:rPr>
          <w:rFonts w:hint="eastAsia"/>
        </w:rPr>
        <w:t>『人も地球も美しく』を社会的責任目標として掲げる</w:t>
      </w:r>
      <w:r w:rsidRPr="003236DD">
        <w:t>P.G.C.D.では、地球環境と世界中の女性たちの未来を守る活動として今年、ルワンダのフェアトレード雑貨を</w:t>
      </w:r>
      <w:r>
        <w:rPr>
          <w:rFonts w:hint="eastAsia"/>
        </w:rPr>
        <w:t>紹介している。</w:t>
      </w:r>
    </w:p>
    <w:p w14:paraId="753F6BD4" w14:textId="5EC7CF72" w:rsidR="00D54911" w:rsidRDefault="003236DD" w:rsidP="00FA57B8">
      <w:pPr>
        <w:widowControl/>
        <w:jc w:val="left"/>
      </w:pPr>
      <w:r>
        <w:t>今回クリスマス</w:t>
      </w:r>
      <w:r>
        <w:rPr>
          <w:rFonts w:hint="eastAsia"/>
        </w:rPr>
        <w:t>のキャンペーンで</w:t>
      </w:r>
      <w:r>
        <w:t>紹介するのは、ルワンダの女性たちを“フェアトレード”で支える株式会社ルイズビィのバスケット『アガセチェ』</w:t>
      </w:r>
      <w:r w:rsidR="00FA57B8">
        <w:rPr>
          <w:rFonts w:hint="eastAsia"/>
        </w:rPr>
        <w:t>の特別セット。</w:t>
      </w:r>
    </w:p>
    <w:p w14:paraId="1D812611" w14:textId="5CC6C6C5" w:rsidR="00D54911" w:rsidRPr="00FA57B8" w:rsidRDefault="00D54911" w:rsidP="00BD4F15">
      <w:pPr>
        <w:widowControl/>
        <w:jc w:val="left"/>
      </w:pPr>
    </w:p>
    <w:p w14:paraId="23016447" w14:textId="7BD014F0" w:rsidR="00FA57B8" w:rsidRDefault="00C34485" w:rsidP="003236DD">
      <w:pPr>
        <w:widowControl/>
        <w:jc w:val="center"/>
      </w:pPr>
      <w:r>
        <w:rPr>
          <w:noProof/>
        </w:rPr>
        <w:drawing>
          <wp:inline distT="0" distB="0" distL="0" distR="0" wp14:anchorId="490B0551" wp14:editId="52CABC59">
            <wp:extent cx="2162175" cy="288452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9233" cy="2893942"/>
                    </a:xfrm>
                    <a:prstGeom prst="rect">
                      <a:avLst/>
                    </a:prstGeom>
                    <a:noFill/>
                    <a:ln>
                      <a:noFill/>
                    </a:ln>
                  </pic:spPr>
                </pic:pic>
              </a:graphicData>
            </a:graphic>
          </wp:inline>
        </w:drawing>
      </w:r>
    </w:p>
    <w:p w14:paraId="07B22CA7" w14:textId="77777777" w:rsidR="00FA57B8" w:rsidRDefault="00FA57B8" w:rsidP="00BD4F15">
      <w:pPr>
        <w:widowControl/>
        <w:jc w:val="left"/>
      </w:pPr>
    </w:p>
    <w:p w14:paraId="1456BFB8" w14:textId="77777777" w:rsidR="005E7293" w:rsidRDefault="005E7293" w:rsidP="005E7293">
      <w:pPr>
        <w:widowControl/>
        <w:jc w:val="left"/>
      </w:pPr>
      <w:r>
        <w:rPr>
          <w:rFonts w:hint="eastAsia"/>
        </w:rPr>
        <w:t>『アガセチェ』は、一針一針巻きあげ作られる幸せを呼ぶルワンダの工芸品であり、古くより縁起の良い蓋付きバスケットとして、手にした方の幸せを願い贈られている。</w:t>
      </w:r>
    </w:p>
    <w:p w14:paraId="5F059F6D" w14:textId="034D095C" w:rsidR="005E7293" w:rsidRDefault="005E7293" w:rsidP="005E7293">
      <w:pPr>
        <w:widowControl/>
        <w:jc w:val="left"/>
      </w:pPr>
      <w:r>
        <w:rPr>
          <w:rFonts w:hint="eastAsia"/>
        </w:rPr>
        <w:t>「幸せが逃げないように」と願いが込められ、蓋がしっかりと締まるつくりになっている。</w:t>
      </w:r>
    </w:p>
    <w:p w14:paraId="3D6CB563" w14:textId="77777777" w:rsidR="005E7293" w:rsidRDefault="005E7293" w:rsidP="005E7293">
      <w:pPr>
        <w:widowControl/>
        <w:jc w:val="left"/>
      </w:pPr>
    </w:p>
    <w:p w14:paraId="5D3C4154" w14:textId="7CFD6AF6" w:rsidR="00F05007" w:rsidRDefault="005E7293" w:rsidP="005E7293">
      <w:pPr>
        <w:widowControl/>
        <w:jc w:val="left"/>
      </w:pPr>
      <w:r>
        <w:rPr>
          <w:rFonts w:hint="eastAsia"/>
        </w:rPr>
        <w:t>SSサイズはクリスマスを彩るオーナメントやインテリア、Mサイズは大切なものをしまう小物入れとしても大活躍。</w:t>
      </w:r>
    </w:p>
    <w:p w14:paraId="09CD784B" w14:textId="2166ACD5" w:rsidR="00F05007" w:rsidRDefault="00F05007" w:rsidP="005E7293">
      <w:pPr>
        <w:widowControl/>
        <w:jc w:val="left"/>
      </w:pPr>
    </w:p>
    <w:p w14:paraId="7B0135DD" w14:textId="3D3BCFD3" w:rsidR="00D21A4A" w:rsidRDefault="00D21A4A" w:rsidP="005E7293">
      <w:pPr>
        <w:widowControl/>
        <w:jc w:val="left"/>
      </w:pPr>
      <w:r>
        <w:rPr>
          <w:rFonts w:hint="eastAsia"/>
        </w:rPr>
        <w:t>P.G.C.D.のアイテムと『アガセチェ』の特別セットは数量限定でのお届け。</w:t>
      </w:r>
    </w:p>
    <w:p w14:paraId="13E3B36A" w14:textId="77777777" w:rsidR="00D21A4A" w:rsidRDefault="00D21A4A" w:rsidP="005E7293">
      <w:pPr>
        <w:widowControl/>
        <w:jc w:val="left"/>
      </w:pPr>
    </w:p>
    <w:p w14:paraId="686B9A0C" w14:textId="5B50B1B2" w:rsidR="005166AB" w:rsidRDefault="00F05007" w:rsidP="00F05007">
      <w:pPr>
        <w:widowControl/>
        <w:jc w:val="center"/>
      </w:pPr>
      <w:r>
        <w:rPr>
          <w:rFonts w:hint="eastAsia"/>
          <w:noProof/>
        </w:rPr>
        <w:drawing>
          <wp:inline distT="0" distB="0" distL="0" distR="0" wp14:anchorId="38B407F5" wp14:editId="333F4118">
            <wp:extent cx="5229225" cy="114389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0999" cy="1150844"/>
                    </a:xfrm>
                    <a:prstGeom prst="rect">
                      <a:avLst/>
                    </a:prstGeom>
                    <a:noFill/>
                    <a:ln>
                      <a:noFill/>
                    </a:ln>
                  </pic:spPr>
                </pic:pic>
              </a:graphicData>
            </a:graphic>
          </wp:inline>
        </w:drawing>
      </w:r>
    </w:p>
    <w:p w14:paraId="41BDD97F" w14:textId="77777777" w:rsidR="00F05007" w:rsidRDefault="00F05007" w:rsidP="00BD4F15">
      <w:pPr>
        <w:widowControl/>
        <w:jc w:val="left"/>
      </w:pPr>
    </w:p>
    <w:p w14:paraId="78FC8A48" w14:textId="360DA56D" w:rsidR="00F05007" w:rsidRPr="005E7293" w:rsidRDefault="00F05007" w:rsidP="00F05007">
      <w:pPr>
        <w:widowControl/>
        <w:jc w:val="center"/>
      </w:pPr>
      <w:r>
        <w:rPr>
          <w:rFonts w:hint="eastAsia"/>
          <w:noProof/>
        </w:rPr>
        <w:drawing>
          <wp:inline distT="0" distB="0" distL="0" distR="0" wp14:anchorId="58B9D9EA" wp14:editId="6F928FAC">
            <wp:extent cx="5229225" cy="1161183"/>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19004" cy="1181119"/>
                    </a:xfrm>
                    <a:prstGeom prst="rect">
                      <a:avLst/>
                    </a:prstGeom>
                    <a:noFill/>
                    <a:ln>
                      <a:noFill/>
                    </a:ln>
                  </pic:spPr>
                </pic:pic>
              </a:graphicData>
            </a:graphic>
          </wp:inline>
        </w:drawing>
      </w:r>
    </w:p>
    <w:p w14:paraId="5332F59A" w14:textId="5E7555AB" w:rsidR="00E01A9A" w:rsidRDefault="00E01A9A" w:rsidP="00BD4F15">
      <w:pPr>
        <w:widowControl/>
        <w:jc w:val="left"/>
      </w:pPr>
    </w:p>
    <w:p w14:paraId="56645950" w14:textId="1F4EFA96" w:rsidR="00F05007" w:rsidRDefault="00F05007" w:rsidP="00BD4F15">
      <w:pPr>
        <w:widowControl/>
        <w:jc w:val="left"/>
      </w:pPr>
      <w:r>
        <w:rPr>
          <w:rFonts w:hint="eastAsia"/>
        </w:rPr>
        <w:lastRenderedPageBreak/>
        <w:t>また、クリスマスキャンペーンでは、P.G.C.D.のオリジナルコスメポーチとの特別セットも。</w:t>
      </w:r>
    </w:p>
    <w:p w14:paraId="33F007B0" w14:textId="04B9DB1C" w:rsidR="00F05007" w:rsidRDefault="00F05007" w:rsidP="00BD4F15">
      <w:pPr>
        <w:widowControl/>
        <w:jc w:val="left"/>
      </w:pPr>
      <w:r>
        <w:rPr>
          <w:rFonts w:hint="eastAsia"/>
        </w:rPr>
        <w:t>ポーチは、落ち着きのあるアースカラーのレザーテイスト。</w:t>
      </w:r>
    </w:p>
    <w:p w14:paraId="691786B4" w14:textId="3A9ED353" w:rsidR="00F05007" w:rsidRDefault="00F05007" w:rsidP="00BD4F15">
      <w:pPr>
        <w:widowControl/>
        <w:jc w:val="left"/>
      </w:pPr>
      <w:r>
        <w:rPr>
          <w:rFonts w:hint="eastAsia"/>
        </w:rPr>
        <w:t>内側には仕切り付きポケットやオープンポケットもあり収納も充実している。</w:t>
      </w:r>
    </w:p>
    <w:p w14:paraId="7A1DFC61" w14:textId="0CA51371" w:rsidR="00F05007" w:rsidRDefault="00F05007" w:rsidP="00BD4F15">
      <w:pPr>
        <w:widowControl/>
        <w:jc w:val="left"/>
      </w:pPr>
    </w:p>
    <w:p w14:paraId="33E7815C" w14:textId="77777777" w:rsidR="00D21A4A" w:rsidRDefault="00D21A4A" w:rsidP="00BD4F15">
      <w:pPr>
        <w:widowControl/>
        <w:jc w:val="left"/>
      </w:pPr>
    </w:p>
    <w:p w14:paraId="156B7978" w14:textId="28A0A202" w:rsidR="00E01A9A" w:rsidRDefault="00F05007" w:rsidP="00BD4F15">
      <w:pPr>
        <w:widowControl/>
        <w:jc w:val="left"/>
      </w:pPr>
      <w:r>
        <w:rPr>
          <w:rFonts w:hint="eastAsia"/>
        </w:rPr>
        <w:t>そして、今回のクリスマスキャンペーンでは、対象のセットを購入すると、ローズシャンパンが甘く優雅に香る「食べるフルーツティー」と「飲むエクラ」をプレゼントしている。</w:t>
      </w:r>
    </w:p>
    <w:p w14:paraId="516915B1" w14:textId="557C9C6C" w:rsidR="00435696" w:rsidRDefault="00435696" w:rsidP="00BD4F15">
      <w:pPr>
        <w:widowControl/>
        <w:jc w:val="left"/>
      </w:pPr>
    </w:p>
    <w:p w14:paraId="2889C675" w14:textId="58E29964" w:rsidR="00D21A4A" w:rsidRDefault="00D21A4A" w:rsidP="00BD4F15">
      <w:pPr>
        <w:widowControl/>
        <w:jc w:val="left"/>
      </w:pPr>
      <w:r>
        <w:rPr>
          <w:rFonts w:hint="eastAsia"/>
        </w:rPr>
        <w:t>「食べるフルーツティー」は、ビタミン豊富なベリーの果実とハーブをギュッと閉じ込めた、さわやかな食べるフルーツティー。</w:t>
      </w:r>
    </w:p>
    <w:p w14:paraId="082364E0" w14:textId="5D0EB6CC" w:rsidR="00D21A4A" w:rsidRDefault="00D21A4A" w:rsidP="00BD4F15">
      <w:pPr>
        <w:widowControl/>
        <w:jc w:val="left"/>
      </w:pPr>
      <w:r>
        <w:rPr>
          <w:rFonts w:hint="eastAsia"/>
        </w:rPr>
        <w:t>“花の女王”ローズレッドを添えて、大人の優雅な味わいに仕上がっている。</w:t>
      </w:r>
    </w:p>
    <w:p w14:paraId="188799D6" w14:textId="25257100" w:rsidR="00D21A4A" w:rsidRDefault="00D21A4A" w:rsidP="00BD4F15">
      <w:pPr>
        <w:widowControl/>
        <w:jc w:val="left"/>
      </w:pPr>
    </w:p>
    <w:p w14:paraId="286CC0B4" w14:textId="32F3E7D9" w:rsidR="00D21A4A" w:rsidRDefault="00D21A4A" w:rsidP="00BD4F15">
      <w:pPr>
        <w:widowControl/>
        <w:jc w:val="left"/>
      </w:pPr>
      <w:r>
        <w:rPr>
          <w:rFonts w:hint="eastAsia"/>
        </w:rPr>
        <w:t>「飲むエクラ」は、トリプルエッセンス美容液『ロシオン エクラ ニュー</w:t>
      </w:r>
      <w:r w:rsidR="00787410">
        <w:rPr>
          <w:rFonts w:hint="eastAsia"/>
        </w:rPr>
        <w:t xml:space="preserve"> </w:t>
      </w:r>
      <w:r>
        <w:rPr>
          <w:rFonts w:hint="eastAsia"/>
        </w:rPr>
        <w:t>エラ』に使用されている富士山の泉瑞水を満月の日だけに組み上げたナチュラル</w:t>
      </w:r>
      <w:r w:rsidR="00577E74">
        <w:rPr>
          <w:rFonts w:hint="eastAsia"/>
        </w:rPr>
        <w:t>ミネラル</w:t>
      </w:r>
      <w:r>
        <w:rPr>
          <w:rFonts w:hint="eastAsia"/>
        </w:rPr>
        <w:t>ウォーターとなっている。</w:t>
      </w:r>
    </w:p>
    <w:p w14:paraId="0739759E" w14:textId="77777777" w:rsidR="00D21A4A" w:rsidRPr="00E01A9A" w:rsidRDefault="00D21A4A" w:rsidP="00BD4F15">
      <w:pPr>
        <w:widowControl/>
        <w:jc w:val="left"/>
      </w:pPr>
    </w:p>
    <w:p w14:paraId="48F8BA98" w14:textId="21C2BA33" w:rsidR="004772F3" w:rsidRDefault="00F05007" w:rsidP="00AD023D">
      <w:pPr>
        <w:widowControl/>
        <w:jc w:val="center"/>
      </w:pPr>
      <w:r>
        <w:rPr>
          <w:b/>
          <w:bCs/>
          <w:noProof/>
        </w:rPr>
        <w:drawing>
          <wp:inline distT="0" distB="0" distL="0" distR="0" wp14:anchorId="074A2F8A" wp14:editId="4BBF04B0">
            <wp:extent cx="2790825" cy="27908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inline>
        </w:drawing>
      </w:r>
    </w:p>
    <w:p w14:paraId="327DD517" w14:textId="0B434DFB" w:rsidR="004772F3" w:rsidRDefault="004772F3" w:rsidP="00BD4F15">
      <w:pPr>
        <w:widowControl/>
        <w:jc w:val="left"/>
      </w:pPr>
    </w:p>
    <w:p w14:paraId="30135473" w14:textId="7F0DBB05" w:rsidR="00D21A4A" w:rsidRDefault="00D21A4A" w:rsidP="00D21A4A">
      <w:pPr>
        <w:widowControl/>
        <w:jc w:val="center"/>
      </w:pPr>
      <w:r>
        <w:rPr>
          <w:rFonts w:hint="eastAsia"/>
          <w:noProof/>
        </w:rPr>
        <w:drawing>
          <wp:inline distT="0" distB="0" distL="0" distR="0" wp14:anchorId="4CCC9D09" wp14:editId="54B65CED">
            <wp:extent cx="3514725" cy="1762593"/>
            <wp:effectExtent l="0" t="0" r="0" b="9525"/>
            <wp:docPr id="12" name="図 12" descr="文字の書かれた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文字の書かれた紙&#10;&#10;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5249" cy="1772886"/>
                    </a:xfrm>
                    <a:prstGeom prst="rect">
                      <a:avLst/>
                    </a:prstGeom>
                    <a:noFill/>
                    <a:ln>
                      <a:noFill/>
                    </a:ln>
                  </pic:spPr>
                </pic:pic>
              </a:graphicData>
            </a:graphic>
          </wp:inline>
        </w:drawing>
      </w:r>
    </w:p>
    <w:p w14:paraId="1C0DB7D3" w14:textId="77777777" w:rsidR="00D21A4A" w:rsidRDefault="00D21A4A" w:rsidP="00BD4F15">
      <w:pPr>
        <w:widowControl/>
        <w:jc w:val="left"/>
      </w:pPr>
    </w:p>
    <w:p w14:paraId="78A1C7AF" w14:textId="77777777" w:rsidR="00E01A9A" w:rsidRDefault="00E01A9A" w:rsidP="00E01A9A">
      <w:pPr>
        <w:widowControl/>
        <w:jc w:val="left"/>
      </w:pPr>
      <w:r>
        <w:rPr>
          <w:rFonts w:hint="eastAsia"/>
        </w:rPr>
        <w:t>■キャンペーン概要</w:t>
      </w:r>
    </w:p>
    <w:p w14:paraId="21527EE2" w14:textId="4C22A6E4" w:rsidR="00E01A9A" w:rsidRDefault="00E01A9A" w:rsidP="00EC65F0">
      <w:pPr>
        <w:widowControl/>
        <w:ind w:firstLineChars="100" w:firstLine="210"/>
        <w:jc w:val="left"/>
      </w:pPr>
      <w:r>
        <w:rPr>
          <w:rFonts w:hint="eastAsia"/>
        </w:rPr>
        <w:t>期間</w:t>
      </w:r>
      <w:r>
        <w:t xml:space="preserve"> ：</w:t>
      </w:r>
      <w:r w:rsidRPr="00E01A9A">
        <w:t>2022年</w:t>
      </w:r>
      <w:r w:rsidR="00D21A4A">
        <w:rPr>
          <w:rFonts w:hint="eastAsia"/>
        </w:rPr>
        <w:t>11</w:t>
      </w:r>
      <w:r w:rsidRPr="00E01A9A">
        <w:t>月</w:t>
      </w:r>
      <w:r w:rsidR="00D21A4A">
        <w:t>1</w:t>
      </w:r>
      <w:r w:rsidR="00FE4F73">
        <w:rPr>
          <w:rFonts w:hint="eastAsia"/>
        </w:rPr>
        <w:t>8</w:t>
      </w:r>
      <w:r w:rsidR="00D21A4A">
        <w:t>日（</w:t>
      </w:r>
      <w:r w:rsidR="00FE4F73">
        <w:rPr>
          <w:rFonts w:hint="eastAsia"/>
        </w:rPr>
        <w:t>金</w:t>
      </w:r>
      <w:r w:rsidR="00D21A4A">
        <w:t>）</w:t>
      </w:r>
      <w:r w:rsidRPr="00E01A9A">
        <w:t>より</w:t>
      </w:r>
      <w:r w:rsidR="00D21A4A">
        <w:rPr>
          <w:rFonts w:hint="eastAsia"/>
        </w:rPr>
        <w:t>12</w:t>
      </w:r>
      <w:r w:rsidR="00D21A4A">
        <w:t>月</w:t>
      </w:r>
      <w:r w:rsidR="00D21A4A">
        <w:rPr>
          <w:rFonts w:hint="eastAsia"/>
        </w:rPr>
        <w:t>25</w:t>
      </w:r>
      <w:r w:rsidR="00D21A4A">
        <w:t>日（</w:t>
      </w:r>
      <w:r w:rsidR="00D21A4A">
        <w:rPr>
          <w:rFonts w:hint="eastAsia"/>
        </w:rPr>
        <w:t>日</w:t>
      </w:r>
      <w:r w:rsidR="00D21A4A">
        <w:t>）</w:t>
      </w:r>
      <w:r>
        <w:t>まで</w:t>
      </w:r>
    </w:p>
    <w:p w14:paraId="4936F0A5" w14:textId="4794EE61" w:rsidR="00E01A9A" w:rsidRDefault="00E01A9A" w:rsidP="00EC65F0">
      <w:pPr>
        <w:widowControl/>
        <w:ind w:firstLineChars="100" w:firstLine="210"/>
        <w:jc w:val="left"/>
      </w:pPr>
      <w:r>
        <w:rPr>
          <w:rFonts w:hint="eastAsia"/>
        </w:rPr>
        <w:t>▼キャンペーンサイト</w:t>
      </w:r>
      <w:r>
        <w:t>URL（P.G.C.D.公式</w:t>
      </w:r>
      <w:r>
        <w:rPr>
          <w:rFonts w:hint="eastAsia"/>
        </w:rPr>
        <w:t>オンラインショップ</w:t>
      </w:r>
      <w:r>
        <w:t>）</w:t>
      </w:r>
    </w:p>
    <w:p w14:paraId="1B7ECC0F" w14:textId="006E3622" w:rsidR="00E01A9A" w:rsidRDefault="00D21A4A" w:rsidP="00EC65F0">
      <w:pPr>
        <w:widowControl/>
        <w:ind w:firstLineChars="200" w:firstLine="420"/>
        <w:jc w:val="left"/>
      </w:pPr>
      <w:r w:rsidRPr="00D21A4A">
        <w:t>https://www.pgcd.jp/campaign/202212_christmas/</w:t>
      </w:r>
    </w:p>
    <w:p w14:paraId="50555458" w14:textId="2897F86C" w:rsidR="004772F3" w:rsidRDefault="004431BB" w:rsidP="00EC65F0">
      <w:pPr>
        <w:widowControl/>
        <w:ind w:firstLineChars="100" w:firstLine="210"/>
        <w:jc w:val="left"/>
      </w:pPr>
      <w:r>
        <w:rPr>
          <w:rFonts w:hint="eastAsia"/>
        </w:rPr>
        <w:t>※</w:t>
      </w:r>
      <w:r w:rsidR="00E01A9A">
        <w:rPr>
          <w:rFonts w:hint="eastAsia"/>
        </w:rPr>
        <w:t>注意事項：『</w:t>
      </w:r>
      <w:r w:rsidR="00E01A9A">
        <w:t>P.G.C.D.の商品を</w:t>
      </w:r>
      <w:r w:rsidR="00E01A9A">
        <w:rPr>
          <w:rFonts w:hint="eastAsia"/>
        </w:rPr>
        <w:t>1回以上購入</w:t>
      </w:r>
      <w:r w:rsidR="007F100A">
        <w:rPr>
          <w:rFonts w:hint="eastAsia"/>
        </w:rPr>
        <w:t>の</w:t>
      </w:r>
      <w:r w:rsidR="00E01A9A">
        <w:rPr>
          <w:rFonts w:hint="eastAsia"/>
        </w:rPr>
        <w:t>お客様</w:t>
      </w:r>
      <w:r w:rsidR="00E01A9A">
        <w:t>』が</w:t>
      </w:r>
      <w:r w:rsidR="00E01A9A">
        <w:rPr>
          <w:rFonts w:hint="eastAsia"/>
        </w:rPr>
        <w:t>対象</w:t>
      </w:r>
      <w:r w:rsidR="00E01A9A">
        <w:t>です。</w:t>
      </w:r>
    </w:p>
    <w:p w14:paraId="6FF5BA96" w14:textId="77777777" w:rsidR="00876789" w:rsidRPr="00EC65F0" w:rsidRDefault="00876789"/>
    <w:p w14:paraId="50799C3D" w14:textId="77777777" w:rsidR="00876789" w:rsidRDefault="00876789"/>
    <w:p w14:paraId="23930027" w14:textId="71CD9B91" w:rsidR="00AC4CC0" w:rsidRDefault="00AC4CC0" w:rsidP="00AC4CC0">
      <w:r w:rsidRPr="00AC4CC0">
        <w:t>■ P.G.C.D.JAPAN（ペー・ジェー・セー・デー・ジャパン）とは</w:t>
      </w:r>
    </w:p>
    <w:p w14:paraId="50F0AE62" w14:textId="73486FE1" w:rsidR="00AC4CC0" w:rsidRPr="00AC4CC0" w:rsidRDefault="00AC4CC0" w:rsidP="00AC4CC0">
      <w:r w:rsidRPr="006713D0">
        <w:t>フランス生まれのナチュラルソープを中心としたアイテムで、肌本来の力を引き出すシンプルで上質なスキンケア＆スカルプケアを提唱するスキンケアブランドです。</w:t>
      </w:r>
    </w:p>
    <w:p w14:paraId="0AF860AC" w14:textId="1681F31C" w:rsidR="00AC4CC0" w:rsidRDefault="00AC4CC0"/>
    <w:p w14:paraId="3AF27184" w14:textId="66AC242C" w:rsidR="006713D0" w:rsidRPr="006713D0" w:rsidRDefault="006713D0"/>
    <w:p w14:paraId="38500719" w14:textId="69BB9987" w:rsidR="00AC4CC0" w:rsidRPr="00AC4CC0" w:rsidRDefault="00435696" w:rsidP="00F04050">
      <w:pPr>
        <w:ind w:firstLineChars="50" w:firstLine="103"/>
      </w:pPr>
      <w:r>
        <w:rPr>
          <w:rFonts w:hint="eastAsia"/>
          <w:b/>
          <w:bCs/>
        </w:rPr>
        <w:t>【</w:t>
      </w:r>
      <w:r w:rsidR="00AC4CC0" w:rsidRPr="00AC4CC0">
        <w:rPr>
          <w:b/>
          <w:bCs/>
        </w:rPr>
        <w:t>本リリースのお問い合わせ</w:t>
      </w:r>
      <w:r>
        <w:rPr>
          <w:rFonts w:hint="eastAsia"/>
          <w:b/>
          <w:bCs/>
        </w:rPr>
        <w:t>】</w:t>
      </w:r>
    </w:p>
    <w:p w14:paraId="3BCF8A92" w14:textId="4F2ED450" w:rsidR="00AC4CC0" w:rsidRPr="00AC4CC0" w:rsidRDefault="00AC4CC0" w:rsidP="00F04050">
      <w:pPr>
        <w:ind w:firstLineChars="50" w:firstLine="105"/>
      </w:pPr>
      <w:r w:rsidRPr="00AC4CC0">
        <w:t xml:space="preserve">株式会社ペー・ジェー・セー・デー・ジャパン　</w:t>
      </w:r>
    </w:p>
    <w:p w14:paraId="2403E246" w14:textId="154A53E3" w:rsidR="00AC4CC0" w:rsidRPr="00AC4CC0" w:rsidRDefault="00AC4CC0" w:rsidP="00F04050">
      <w:pPr>
        <w:ind w:firstLineChars="50" w:firstLine="105"/>
      </w:pPr>
      <w:r w:rsidRPr="00AC4CC0">
        <w:t>広報担当：</w:t>
      </w:r>
      <w:r w:rsidR="00694F02">
        <w:rPr>
          <w:rFonts w:hint="eastAsia"/>
          <w:color w:val="000000" w:themeColor="text1"/>
        </w:rPr>
        <w:t>神原真</w:t>
      </w:r>
      <w:r w:rsidR="00542D6F">
        <w:rPr>
          <w:rFonts w:hint="eastAsia"/>
          <w:color w:val="000000" w:themeColor="text1"/>
        </w:rPr>
        <w:t>英（かんばらまなえ）</w:t>
      </w:r>
      <w:r w:rsidRPr="00AC4CC0">
        <w:rPr>
          <w:rFonts w:hint="eastAsia"/>
        </w:rPr>
        <w:t xml:space="preserve"> </w:t>
      </w:r>
    </w:p>
    <w:p w14:paraId="440C6C19" w14:textId="4CBB8010" w:rsidR="00AC4CC0" w:rsidRPr="00AC4CC0" w:rsidRDefault="00AC4CC0" w:rsidP="00F04050">
      <w:pPr>
        <w:ind w:firstLineChars="50" w:firstLine="105"/>
      </w:pPr>
      <w:r w:rsidRPr="00AC4CC0">
        <w:t>TEL ： 03-54</w:t>
      </w:r>
      <w:r>
        <w:t>64</w:t>
      </w:r>
      <w:r w:rsidRPr="00AC4CC0">
        <w:t>-</w:t>
      </w:r>
      <w:r>
        <w:t>3623</w:t>
      </w:r>
      <w:r w:rsidRPr="00AC4CC0">
        <w:t xml:space="preserve">　FAX ： 03-</w:t>
      </w:r>
      <w:r>
        <w:t>5464</w:t>
      </w:r>
      <w:r w:rsidRPr="00AC4CC0">
        <w:t>-</w:t>
      </w:r>
      <w:r>
        <w:t>3624</w:t>
      </w:r>
      <w:r w:rsidRPr="00AC4CC0">
        <w:t xml:space="preserve">　E-mail</w:t>
      </w:r>
      <w:r>
        <w:rPr>
          <w:rFonts w:hint="eastAsia"/>
        </w:rPr>
        <w:t>：</w:t>
      </w:r>
      <w:r w:rsidR="00E5440D">
        <w:rPr>
          <w:rFonts w:hint="eastAsia"/>
        </w:rPr>
        <w:t xml:space="preserve"> </w:t>
      </w:r>
      <w:r w:rsidR="00B41A45">
        <w:rPr>
          <w:rFonts w:hint="eastAsia"/>
        </w:rPr>
        <w:t>m</w:t>
      </w:r>
      <w:r w:rsidR="00B41A45">
        <w:t>-kambara@pgcd.jp</w:t>
      </w:r>
      <w:r w:rsidR="00542D6F" w:rsidRPr="00AC4CC0">
        <w:t xml:space="preserve"> </w:t>
      </w:r>
    </w:p>
    <w:p w14:paraId="67505E8F" w14:textId="371329CB" w:rsidR="00AC4CC0" w:rsidRPr="00AC4CC0" w:rsidRDefault="00AC4CC0" w:rsidP="00F04050">
      <w:pPr>
        <w:ind w:firstLineChars="50" w:firstLine="105"/>
      </w:pPr>
      <w:r w:rsidRPr="00AC4CC0">
        <w:t>※上記はお断りなく変更される場合があります。最新情報は上記まで問合せ先までご連絡ください。</w:t>
      </w:r>
    </w:p>
    <w:sectPr w:rsidR="00AC4CC0" w:rsidRPr="00AC4CC0" w:rsidSect="002671C5">
      <w:pgSz w:w="12240" w:h="15840"/>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E7E8" w14:textId="77777777" w:rsidR="00470219" w:rsidRDefault="00470219" w:rsidP="009B2FAF">
      <w:r>
        <w:separator/>
      </w:r>
    </w:p>
  </w:endnote>
  <w:endnote w:type="continuationSeparator" w:id="0">
    <w:p w14:paraId="0719E819" w14:textId="77777777" w:rsidR="00470219" w:rsidRDefault="00470219" w:rsidP="009B2FAF">
      <w:r>
        <w:continuationSeparator/>
      </w:r>
    </w:p>
  </w:endnote>
  <w:endnote w:type="continuationNotice" w:id="1">
    <w:p w14:paraId="2A81CA53" w14:textId="77777777" w:rsidR="00470219" w:rsidRDefault="00470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3BA5" w14:textId="77777777" w:rsidR="00470219" w:rsidRDefault="00470219" w:rsidP="009B2FAF">
      <w:r>
        <w:separator/>
      </w:r>
    </w:p>
  </w:footnote>
  <w:footnote w:type="continuationSeparator" w:id="0">
    <w:p w14:paraId="78EB5B12" w14:textId="77777777" w:rsidR="00470219" w:rsidRDefault="00470219" w:rsidP="009B2FAF">
      <w:r>
        <w:continuationSeparator/>
      </w:r>
    </w:p>
  </w:footnote>
  <w:footnote w:type="continuationNotice" w:id="1">
    <w:p w14:paraId="5999267E" w14:textId="77777777" w:rsidR="00470219" w:rsidRDefault="004702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53E1"/>
    <w:multiLevelType w:val="hybridMultilevel"/>
    <w:tmpl w:val="EBA0E25C"/>
    <w:lvl w:ilvl="0" w:tplc="694AA498">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1" w15:restartNumberingAfterBreak="0">
    <w:nsid w:val="5AA2318B"/>
    <w:multiLevelType w:val="hybridMultilevel"/>
    <w:tmpl w:val="B0D8EB76"/>
    <w:lvl w:ilvl="0" w:tplc="61B60644">
      <w:start w:val="1"/>
      <w:numFmt w:val="decimalEnclosedCircle"/>
      <w:lvlText w:val="%1"/>
      <w:lvlJc w:val="left"/>
      <w:pPr>
        <w:ind w:left="4140" w:hanging="360"/>
      </w:pPr>
      <w:rPr>
        <w:rFonts w:hint="default"/>
      </w:rPr>
    </w:lvl>
    <w:lvl w:ilvl="1" w:tplc="04090017" w:tentative="1">
      <w:start w:val="1"/>
      <w:numFmt w:val="aiueoFullWidth"/>
      <w:lvlText w:val="(%2)"/>
      <w:lvlJc w:val="left"/>
      <w:pPr>
        <w:ind w:left="4620" w:hanging="420"/>
      </w:pPr>
    </w:lvl>
    <w:lvl w:ilvl="2" w:tplc="04090011" w:tentative="1">
      <w:start w:val="1"/>
      <w:numFmt w:val="decimalEnclosedCircle"/>
      <w:lvlText w:val="%3"/>
      <w:lvlJc w:val="left"/>
      <w:pPr>
        <w:ind w:left="5040" w:hanging="420"/>
      </w:pPr>
    </w:lvl>
    <w:lvl w:ilvl="3" w:tplc="0409000F" w:tentative="1">
      <w:start w:val="1"/>
      <w:numFmt w:val="decimal"/>
      <w:lvlText w:val="%4."/>
      <w:lvlJc w:val="left"/>
      <w:pPr>
        <w:ind w:left="5460" w:hanging="420"/>
      </w:pPr>
    </w:lvl>
    <w:lvl w:ilvl="4" w:tplc="04090017" w:tentative="1">
      <w:start w:val="1"/>
      <w:numFmt w:val="aiueoFullWidth"/>
      <w:lvlText w:val="(%5)"/>
      <w:lvlJc w:val="left"/>
      <w:pPr>
        <w:ind w:left="5880" w:hanging="420"/>
      </w:pPr>
    </w:lvl>
    <w:lvl w:ilvl="5" w:tplc="04090011" w:tentative="1">
      <w:start w:val="1"/>
      <w:numFmt w:val="decimalEnclosedCircle"/>
      <w:lvlText w:val="%6"/>
      <w:lvlJc w:val="left"/>
      <w:pPr>
        <w:ind w:left="6300" w:hanging="420"/>
      </w:pPr>
    </w:lvl>
    <w:lvl w:ilvl="6" w:tplc="0409000F" w:tentative="1">
      <w:start w:val="1"/>
      <w:numFmt w:val="decimal"/>
      <w:lvlText w:val="%7."/>
      <w:lvlJc w:val="left"/>
      <w:pPr>
        <w:ind w:left="6720" w:hanging="420"/>
      </w:pPr>
    </w:lvl>
    <w:lvl w:ilvl="7" w:tplc="04090017" w:tentative="1">
      <w:start w:val="1"/>
      <w:numFmt w:val="aiueoFullWidth"/>
      <w:lvlText w:val="(%8)"/>
      <w:lvlJc w:val="left"/>
      <w:pPr>
        <w:ind w:left="7140" w:hanging="420"/>
      </w:pPr>
    </w:lvl>
    <w:lvl w:ilvl="8" w:tplc="04090011" w:tentative="1">
      <w:start w:val="1"/>
      <w:numFmt w:val="decimalEnclosedCircle"/>
      <w:lvlText w:val="%9"/>
      <w:lvlJc w:val="left"/>
      <w:pPr>
        <w:ind w:left="7560" w:hanging="420"/>
      </w:pPr>
    </w:lvl>
  </w:abstractNum>
  <w:num w:numId="1" w16cid:durableId="405033967">
    <w:abstractNumId w:val="1"/>
  </w:num>
  <w:num w:numId="2" w16cid:durableId="1491367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D0"/>
    <w:rsid w:val="00002385"/>
    <w:rsid w:val="000550DC"/>
    <w:rsid w:val="00070A02"/>
    <w:rsid w:val="00094D73"/>
    <w:rsid w:val="00143BEA"/>
    <w:rsid w:val="0016682B"/>
    <w:rsid w:val="00195A1C"/>
    <w:rsid w:val="001A6230"/>
    <w:rsid w:val="001B08E5"/>
    <w:rsid w:val="001D7573"/>
    <w:rsid w:val="001D7F9A"/>
    <w:rsid w:val="001F4B9A"/>
    <w:rsid w:val="00202C7C"/>
    <w:rsid w:val="0022442A"/>
    <w:rsid w:val="002340F6"/>
    <w:rsid w:val="002671C5"/>
    <w:rsid w:val="002A3990"/>
    <w:rsid w:val="002A5B01"/>
    <w:rsid w:val="002E0185"/>
    <w:rsid w:val="00306508"/>
    <w:rsid w:val="003236DD"/>
    <w:rsid w:val="00327473"/>
    <w:rsid w:val="0034428F"/>
    <w:rsid w:val="00344EA2"/>
    <w:rsid w:val="0039126A"/>
    <w:rsid w:val="00392948"/>
    <w:rsid w:val="003B0D88"/>
    <w:rsid w:val="003B3056"/>
    <w:rsid w:val="003C188A"/>
    <w:rsid w:val="003C749D"/>
    <w:rsid w:val="003D7360"/>
    <w:rsid w:val="00435696"/>
    <w:rsid w:val="004431BB"/>
    <w:rsid w:val="0046393E"/>
    <w:rsid w:val="0046755B"/>
    <w:rsid w:val="00470219"/>
    <w:rsid w:val="00470DA3"/>
    <w:rsid w:val="00471294"/>
    <w:rsid w:val="004718D0"/>
    <w:rsid w:val="004772F3"/>
    <w:rsid w:val="004B27B4"/>
    <w:rsid w:val="004F005E"/>
    <w:rsid w:val="005166AB"/>
    <w:rsid w:val="00542D6F"/>
    <w:rsid w:val="0056329F"/>
    <w:rsid w:val="00577E74"/>
    <w:rsid w:val="005A0789"/>
    <w:rsid w:val="005E7293"/>
    <w:rsid w:val="005E7962"/>
    <w:rsid w:val="0061375B"/>
    <w:rsid w:val="0064317D"/>
    <w:rsid w:val="006713D0"/>
    <w:rsid w:val="00692AFE"/>
    <w:rsid w:val="00694F02"/>
    <w:rsid w:val="00695488"/>
    <w:rsid w:val="006F3FDD"/>
    <w:rsid w:val="007070FF"/>
    <w:rsid w:val="00723138"/>
    <w:rsid w:val="00730445"/>
    <w:rsid w:val="007462CA"/>
    <w:rsid w:val="0075692F"/>
    <w:rsid w:val="007716AD"/>
    <w:rsid w:val="00787410"/>
    <w:rsid w:val="0079054E"/>
    <w:rsid w:val="007A3933"/>
    <w:rsid w:val="007D21DD"/>
    <w:rsid w:val="007E0DFC"/>
    <w:rsid w:val="007E44E6"/>
    <w:rsid w:val="007F100A"/>
    <w:rsid w:val="00805DE8"/>
    <w:rsid w:val="00841B6F"/>
    <w:rsid w:val="00864DE0"/>
    <w:rsid w:val="00876789"/>
    <w:rsid w:val="008B6858"/>
    <w:rsid w:val="008E3FF7"/>
    <w:rsid w:val="008F7205"/>
    <w:rsid w:val="00923DAE"/>
    <w:rsid w:val="00932340"/>
    <w:rsid w:val="00964DF3"/>
    <w:rsid w:val="00974334"/>
    <w:rsid w:val="009B2FAF"/>
    <w:rsid w:val="009C44D2"/>
    <w:rsid w:val="009E5F4D"/>
    <w:rsid w:val="00A02876"/>
    <w:rsid w:val="00A06499"/>
    <w:rsid w:val="00A17447"/>
    <w:rsid w:val="00A276D7"/>
    <w:rsid w:val="00A317EB"/>
    <w:rsid w:val="00A35847"/>
    <w:rsid w:val="00A41D30"/>
    <w:rsid w:val="00A52230"/>
    <w:rsid w:val="00A65B69"/>
    <w:rsid w:val="00A6608F"/>
    <w:rsid w:val="00AA18E0"/>
    <w:rsid w:val="00AC3495"/>
    <w:rsid w:val="00AC4CC0"/>
    <w:rsid w:val="00AD023D"/>
    <w:rsid w:val="00AD2C9D"/>
    <w:rsid w:val="00B0497E"/>
    <w:rsid w:val="00B31128"/>
    <w:rsid w:val="00B41A45"/>
    <w:rsid w:val="00B44F64"/>
    <w:rsid w:val="00B519E8"/>
    <w:rsid w:val="00B626F4"/>
    <w:rsid w:val="00B80EC7"/>
    <w:rsid w:val="00BC0B6A"/>
    <w:rsid w:val="00BD4F15"/>
    <w:rsid w:val="00BE5FB2"/>
    <w:rsid w:val="00BF048D"/>
    <w:rsid w:val="00C044EE"/>
    <w:rsid w:val="00C20583"/>
    <w:rsid w:val="00C21D90"/>
    <w:rsid w:val="00C25DB1"/>
    <w:rsid w:val="00C34485"/>
    <w:rsid w:val="00CA1C1E"/>
    <w:rsid w:val="00CD536D"/>
    <w:rsid w:val="00D21A4A"/>
    <w:rsid w:val="00D54911"/>
    <w:rsid w:val="00D82937"/>
    <w:rsid w:val="00D92184"/>
    <w:rsid w:val="00DB4155"/>
    <w:rsid w:val="00DC319C"/>
    <w:rsid w:val="00DD445D"/>
    <w:rsid w:val="00E01A9A"/>
    <w:rsid w:val="00E41214"/>
    <w:rsid w:val="00E46A9E"/>
    <w:rsid w:val="00E5440D"/>
    <w:rsid w:val="00E60FA1"/>
    <w:rsid w:val="00E774E6"/>
    <w:rsid w:val="00E856E3"/>
    <w:rsid w:val="00E85E01"/>
    <w:rsid w:val="00E97F2B"/>
    <w:rsid w:val="00EB1CCA"/>
    <w:rsid w:val="00EB1DF0"/>
    <w:rsid w:val="00EC65F0"/>
    <w:rsid w:val="00F01647"/>
    <w:rsid w:val="00F04050"/>
    <w:rsid w:val="00F05007"/>
    <w:rsid w:val="00F15B42"/>
    <w:rsid w:val="00F42FE1"/>
    <w:rsid w:val="00F64085"/>
    <w:rsid w:val="00F93D27"/>
    <w:rsid w:val="00FA57B8"/>
    <w:rsid w:val="00FB137E"/>
    <w:rsid w:val="00FE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C21768"/>
  <w15:chartTrackingRefBased/>
  <w15:docId w15:val="{0D3D4CC2-90B6-4D0B-BDE7-6AEB9059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8D0"/>
    <w:rPr>
      <w:color w:val="0563C1" w:themeColor="hyperlink"/>
      <w:u w:val="single"/>
    </w:rPr>
  </w:style>
  <w:style w:type="character" w:styleId="a4">
    <w:name w:val="Unresolved Mention"/>
    <w:basedOn w:val="a0"/>
    <w:uiPriority w:val="99"/>
    <w:semiHidden/>
    <w:unhideWhenUsed/>
    <w:rsid w:val="004718D0"/>
    <w:rPr>
      <w:color w:val="605E5C"/>
      <w:shd w:val="clear" w:color="auto" w:fill="E1DFDD"/>
    </w:rPr>
  </w:style>
  <w:style w:type="character" w:styleId="a5">
    <w:name w:val="FollowedHyperlink"/>
    <w:basedOn w:val="a0"/>
    <w:uiPriority w:val="99"/>
    <w:semiHidden/>
    <w:unhideWhenUsed/>
    <w:rsid w:val="004718D0"/>
    <w:rPr>
      <w:color w:val="954F72" w:themeColor="followedHyperlink"/>
      <w:u w:val="single"/>
    </w:rPr>
  </w:style>
  <w:style w:type="character" w:styleId="a6">
    <w:name w:val="annotation reference"/>
    <w:basedOn w:val="a0"/>
    <w:uiPriority w:val="99"/>
    <w:semiHidden/>
    <w:unhideWhenUsed/>
    <w:rsid w:val="00B80EC7"/>
    <w:rPr>
      <w:sz w:val="18"/>
      <w:szCs w:val="18"/>
    </w:rPr>
  </w:style>
  <w:style w:type="paragraph" w:styleId="a7">
    <w:name w:val="annotation text"/>
    <w:basedOn w:val="a"/>
    <w:link w:val="a8"/>
    <w:uiPriority w:val="99"/>
    <w:unhideWhenUsed/>
    <w:rsid w:val="00B80EC7"/>
    <w:pPr>
      <w:jc w:val="left"/>
    </w:pPr>
  </w:style>
  <w:style w:type="character" w:customStyle="1" w:styleId="a8">
    <w:name w:val="コメント文字列 (文字)"/>
    <w:basedOn w:val="a0"/>
    <w:link w:val="a7"/>
    <w:uiPriority w:val="99"/>
    <w:rsid w:val="00B80EC7"/>
  </w:style>
  <w:style w:type="paragraph" w:styleId="a9">
    <w:name w:val="annotation subject"/>
    <w:basedOn w:val="a7"/>
    <w:next w:val="a7"/>
    <w:link w:val="aa"/>
    <w:uiPriority w:val="99"/>
    <w:semiHidden/>
    <w:unhideWhenUsed/>
    <w:rsid w:val="00B80EC7"/>
    <w:rPr>
      <w:b/>
      <w:bCs/>
    </w:rPr>
  </w:style>
  <w:style w:type="character" w:customStyle="1" w:styleId="aa">
    <w:name w:val="コメント内容 (文字)"/>
    <w:basedOn w:val="a8"/>
    <w:link w:val="a9"/>
    <w:uiPriority w:val="99"/>
    <w:semiHidden/>
    <w:rsid w:val="00B80EC7"/>
    <w:rPr>
      <w:b/>
      <w:bCs/>
    </w:rPr>
  </w:style>
  <w:style w:type="paragraph" w:styleId="ab">
    <w:name w:val="header"/>
    <w:basedOn w:val="a"/>
    <w:link w:val="ac"/>
    <w:uiPriority w:val="99"/>
    <w:unhideWhenUsed/>
    <w:rsid w:val="009B2FAF"/>
    <w:pPr>
      <w:tabs>
        <w:tab w:val="center" w:pos="4252"/>
        <w:tab w:val="right" w:pos="8504"/>
      </w:tabs>
      <w:snapToGrid w:val="0"/>
    </w:pPr>
  </w:style>
  <w:style w:type="character" w:customStyle="1" w:styleId="ac">
    <w:name w:val="ヘッダー (文字)"/>
    <w:basedOn w:val="a0"/>
    <w:link w:val="ab"/>
    <w:uiPriority w:val="99"/>
    <w:rsid w:val="009B2FAF"/>
  </w:style>
  <w:style w:type="paragraph" w:styleId="ad">
    <w:name w:val="footer"/>
    <w:basedOn w:val="a"/>
    <w:link w:val="ae"/>
    <w:uiPriority w:val="99"/>
    <w:unhideWhenUsed/>
    <w:rsid w:val="009B2FAF"/>
    <w:pPr>
      <w:tabs>
        <w:tab w:val="center" w:pos="4252"/>
        <w:tab w:val="right" w:pos="8504"/>
      </w:tabs>
      <w:snapToGrid w:val="0"/>
    </w:pPr>
  </w:style>
  <w:style w:type="character" w:customStyle="1" w:styleId="ae">
    <w:name w:val="フッター (文字)"/>
    <w:basedOn w:val="a0"/>
    <w:link w:val="ad"/>
    <w:uiPriority w:val="99"/>
    <w:rsid w:val="009B2FAF"/>
  </w:style>
  <w:style w:type="paragraph" w:styleId="af">
    <w:name w:val="List Paragraph"/>
    <w:basedOn w:val="a"/>
    <w:uiPriority w:val="34"/>
    <w:qFormat/>
    <w:rsid w:val="007A3933"/>
    <w:pPr>
      <w:ind w:leftChars="400" w:left="840"/>
    </w:pPr>
  </w:style>
  <w:style w:type="paragraph" w:styleId="af0">
    <w:name w:val="footnote text"/>
    <w:basedOn w:val="a"/>
    <w:link w:val="af1"/>
    <w:uiPriority w:val="99"/>
    <w:semiHidden/>
    <w:unhideWhenUsed/>
    <w:rsid w:val="004772F3"/>
    <w:pPr>
      <w:snapToGrid w:val="0"/>
      <w:jc w:val="left"/>
    </w:pPr>
  </w:style>
  <w:style w:type="character" w:customStyle="1" w:styleId="af1">
    <w:name w:val="脚注文字列 (文字)"/>
    <w:basedOn w:val="a0"/>
    <w:link w:val="af0"/>
    <w:uiPriority w:val="99"/>
    <w:semiHidden/>
    <w:rsid w:val="004772F3"/>
  </w:style>
  <w:style w:type="character" w:styleId="af2">
    <w:name w:val="footnote reference"/>
    <w:basedOn w:val="a0"/>
    <w:uiPriority w:val="99"/>
    <w:semiHidden/>
    <w:unhideWhenUsed/>
    <w:rsid w:val="004772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3154">
      <w:bodyDiv w:val="1"/>
      <w:marLeft w:val="0"/>
      <w:marRight w:val="0"/>
      <w:marTop w:val="0"/>
      <w:marBottom w:val="0"/>
      <w:divBdr>
        <w:top w:val="none" w:sz="0" w:space="0" w:color="auto"/>
        <w:left w:val="none" w:sz="0" w:space="0" w:color="auto"/>
        <w:bottom w:val="none" w:sz="0" w:space="0" w:color="auto"/>
        <w:right w:val="none" w:sz="0" w:space="0" w:color="auto"/>
      </w:divBdr>
      <w:divsChild>
        <w:div w:id="1231384434">
          <w:marLeft w:val="0"/>
          <w:marRight w:val="0"/>
          <w:marTop w:val="0"/>
          <w:marBottom w:val="0"/>
          <w:divBdr>
            <w:top w:val="none" w:sz="0" w:space="0" w:color="auto"/>
            <w:left w:val="none" w:sz="0" w:space="0" w:color="auto"/>
            <w:bottom w:val="none" w:sz="0" w:space="0" w:color="auto"/>
            <w:right w:val="none" w:sz="0" w:space="0" w:color="auto"/>
          </w:divBdr>
          <w:divsChild>
            <w:div w:id="638537565">
              <w:marLeft w:val="0"/>
              <w:marRight w:val="0"/>
              <w:marTop w:val="0"/>
              <w:marBottom w:val="0"/>
              <w:divBdr>
                <w:top w:val="none" w:sz="0" w:space="0" w:color="auto"/>
                <w:left w:val="none" w:sz="0" w:space="0" w:color="auto"/>
                <w:bottom w:val="none" w:sz="0" w:space="0" w:color="auto"/>
                <w:right w:val="none" w:sz="0" w:space="0" w:color="auto"/>
              </w:divBdr>
              <w:divsChild>
                <w:div w:id="9394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6530">
      <w:bodyDiv w:val="1"/>
      <w:marLeft w:val="0"/>
      <w:marRight w:val="0"/>
      <w:marTop w:val="0"/>
      <w:marBottom w:val="0"/>
      <w:divBdr>
        <w:top w:val="none" w:sz="0" w:space="0" w:color="auto"/>
        <w:left w:val="none" w:sz="0" w:space="0" w:color="auto"/>
        <w:bottom w:val="none" w:sz="0" w:space="0" w:color="auto"/>
        <w:right w:val="none" w:sz="0" w:space="0" w:color="auto"/>
      </w:divBdr>
      <w:divsChild>
        <w:div w:id="2065055886">
          <w:marLeft w:val="0"/>
          <w:marRight w:val="0"/>
          <w:marTop w:val="0"/>
          <w:marBottom w:val="0"/>
          <w:divBdr>
            <w:top w:val="none" w:sz="0" w:space="0" w:color="auto"/>
            <w:left w:val="none" w:sz="0" w:space="0" w:color="auto"/>
            <w:bottom w:val="none" w:sz="0" w:space="0" w:color="auto"/>
            <w:right w:val="none" w:sz="0" w:space="0" w:color="auto"/>
          </w:divBdr>
        </w:div>
      </w:divsChild>
    </w:div>
    <w:div w:id="608464923">
      <w:bodyDiv w:val="1"/>
      <w:marLeft w:val="0"/>
      <w:marRight w:val="0"/>
      <w:marTop w:val="0"/>
      <w:marBottom w:val="0"/>
      <w:divBdr>
        <w:top w:val="none" w:sz="0" w:space="0" w:color="auto"/>
        <w:left w:val="none" w:sz="0" w:space="0" w:color="auto"/>
        <w:bottom w:val="none" w:sz="0" w:space="0" w:color="auto"/>
        <w:right w:val="none" w:sz="0" w:space="0" w:color="auto"/>
      </w:divBdr>
    </w:div>
    <w:div w:id="866334335">
      <w:bodyDiv w:val="1"/>
      <w:marLeft w:val="0"/>
      <w:marRight w:val="0"/>
      <w:marTop w:val="0"/>
      <w:marBottom w:val="0"/>
      <w:divBdr>
        <w:top w:val="none" w:sz="0" w:space="0" w:color="auto"/>
        <w:left w:val="none" w:sz="0" w:space="0" w:color="auto"/>
        <w:bottom w:val="none" w:sz="0" w:space="0" w:color="auto"/>
        <w:right w:val="none" w:sz="0" w:space="0" w:color="auto"/>
      </w:divBdr>
    </w:div>
    <w:div w:id="934944894">
      <w:bodyDiv w:val="1"/>
      <w:marLeft w:val="0"/>
      <w:marRight w:val="0"/>
      <w:marTop w:val="0"/>
      <w:marBottom w:val="0"/>
      <w:divBdr>
        <w:top w:val="none" w:sz="0" w:space="0" w:color="auto"/>
        <w:left w:val="none" w:sz="0" w:space="0" w:color="auto"/>
        <w:bottom w:val="none" w:sz="0" w:space="0" w:color="auto"/>
        <w:right w:val="none" w:sz="0" w:space="0" w:color="auto"/>
      </w:divBdr>
    </w:div>
    <w:div w:id="1025912214">
      <w:bodyDiv w:val="1"/>
      <w:marLeft w:val="0"/>
      <w:marRight w:val="0"/>
      <w:marTop w:val="0"/>
      <w:marBottom w:val="0"/>
      <w:divBdr>
        <w:top w:val="none" w:sz="0" w:space="0" w:color="auto"/>
        <w:left w:val="none" w:sz="0" w:space="0" w:color="auto"/>
        <w:bottom w:val="none" w:sz="0" w:space="0" w:color="auto"/>
        <w:right w:val="none" w:sz="0" w:space="0" w:color="auto"/>
      </w:divBdr>
    </w:div>
    <w:div w:id="1033307858">
      <w:bodyDiv w:val="1"/>
      <w:marLeft w:val="0"/>
      <w:marRight w:val="0"/>
      <w:marTop w:val="0"/>
      <w:marBottom w:val="0"/>
      <w:divBdr>
        <w:top w:val="none" w:sz="0" w:space="0" w:color="auto"/>
        <w:left w:val="none" w:sz="0" w:space="0" w:color="auto"/>
        <w:bottom w:val="none" w:sz="0" w:space="0" w:color="auto"/>
        <w:right w:val="none" w:sz="0" w:space="0" w:color="auto"/>
      </w:divBdr>
      <w:divsChild>
        <w:div w:id="872888846">
          <w:marLeft w:val="0"/>
          <w:marRight w:val="0"/>
          <w:marTop w:val="0"/>
          <w:marBottom w:val="0"/>
          <w:divBdr>
            <w:top w:val="none" w:sz="0" w:space="0" w:color="auto"/>
            <w:left w:val="none" w:sz="0" w:space="0" w:color="auto"/>
            <w:bottom w:val="none" w:sz="0" w:space="0" w:color="auto"/>
            <w:right w:val="none" w:sz="0" w:space="0" w:color="auto"/>
          </w:divBdr>
        </w:div>
      </w:divsChild>
    </w:div>
    <w:div w:id="1506482485">
      <w:bodyDiv w:val="1"/>
      <w:marLeft w:val="0"/>
      <w:marRight w:val="0"/>
      <w:marTop w:val="0"/>
      <w:marBottom w:val="0"/>
      <w:divBdr>
        <w:top w:val="none" w:sz="0" w:space="0" w:color="auto"/>
        <w:left w:val="none" w:sz="0" w:space="0" w:color="auto"/>
        <w:bottom w:val="none" w:sz="0" w:space="0" w:color="auto"/>
        <w:right w:val="none" w:sz="0" w:space="0" w:color="auto"/>
      </w:divBdr>
      <w:divsChild>
        <w:div w:id="1990590813">
          <w:marLeft w:val="0"/>
          <w:marRight w:val="0"/>
          <w:marTop w:val="0"/>
          <w:marBottom w:val="0"/>
          <w:divBdr>
            <w:top w:val="none" w:sz="0" w:space="0" w:color="auto"/>
            <w:left w:val="none" w:sz="0" w:space="0" w:color="auto"/>
            <w:bottom w:val="none" w:sz="0" w:space="0" w:color="auto"/>
            <w:right w:val="none" w:sz="0" w:space="0" w:color="auto"/>
          </w:divBdr>
        </w:div>
      </w:divsChild>
    </w:div>
    <w:div w:id="1530295187">
      <w:bodyDiv w:val="1"/>
      <w:marLeft w:val="0"/>
      <w:marRight w:val="0"/>
      <w:marTop w:val="0"/>
      <w:marBottom w:val="0"/>
      <w:divBdr>
        <w:top w:val="none" w:sz="0" w:space="0" w:color="auto"/>
        <w:left w:val="none" w:sz="0" w:space="0" w:color="auto"/>
        <w:bottom w:val="none" w:sz="0" w:space="0" w:color="auto"/>
        <w:right w:val="none" w:sz="0" w:space="0" w:color="auto"/>
      </w:divBdr>
    </w:div>
    <w:div w:id="20233607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gcd.jp/"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5d9e23-6d38-4511-a209-2b330d85fe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CE20522C418D46B899217AD5CD119B" ma:contentTypeVersion="7" ma:contentTypeDescription="新しいドキュメントを作成します。" ma:contentTypeScope="" ma:versionID="068cb73e4f7b1926850aa76146296d2c">
  <xsd:schema xmlns:xsd="http://www.w3.org/2001/XMLSchema" xmlns:xs="http://www.w3.org/2001/XMLSchema" xmlns:p="http://schemas.microsoft.com/office/2006/metadata/properties" xmlns:ns2="0a5d9e23-6d38-4511-a209-2b330d85fe3d" targetNamespace="http://schemas.microsoft.com/office/2006/metadata/properties" ma:root="true" ma:fieldsID="58727c90c9a8cb6906bdd31ae86e3156" ns2:_="">
    <xsd:import namespace="0a5d9e23-6d38-4511-a209-2b330d85fe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d9e23-6d38-4511-a209-2b330d85f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eab5f685-2501-4e18-9ff9-e5305364dc6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08596-3DE0-4808-A8F8-C27B90925E20}">
  <ds:schemaRefs>
    <ds:schemaRef ds:uri="http://schemas.microsoft.com/sharepoint/v3/contenttype/forms"/>
  </ds:schemaRefs>
</ds:datastoreItem>
</file>

<file path=customXml/itemProps2.xml><?xml version="1.0" encoding="utf-8"?>
<ds:datastoreItem xmlns:ds="http://schemas.openxmlformats.org/officeDocument/2006/customXml" ds:itemID="{34F50E96-A4B2-4766-926F-CB11EBD69AE8}">
  <ds:schemaRefs>
    <ds:schemaRef ds:uri="http://schemas.microsoft.com/office/2006/metadata/properties"/>
    <ds:schemaRef ds:uri="http://schemas.microsoft.com/office/infopath/2007/PartnerControls"/>
    <ds:schemaRef ds:uri="0a5d9e23-6d38-4511-a209-2b330d85fe3d"/>
  </ds:schemaRefs>
</ds:datastoreItem>
</file>

<file path=customXml/itemProps3.xml><?xml version="1.0" encoding="utf-8"?>
<ds:datastoreItem xmlns:ds="http://schemas.openxmlformats.org/officeDocument/2006/customXml" ds:itemID="{7A59CF74-3F5C-41A5-A1F9-6C9CDED95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d9e23-6d38-4511-a209-2b330d85f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79AC8-EF56-4F74-9E35-F52703CC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Links>
    <vt:vector size="6" baseType="variant">
      <vt:variant>
        <vt:i4>917517</vt:i4>
      </vt:variant>
      <vt:variant>
        <vt:i4>0</vt:i4>
      </vt:variant>
      <vt:variant>
        <vt:i4>0</vt:i4>
      </vt:variant>
      <vt:variant>
        <vt:i4>5</vt:i4>
      </vt:variant>
      <vt:variant>
        <vt:lpwstr>https://www.pgcd.jp/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野尻 結花</dc:creator>
  <cp:keywords/>
  <dc:description/>
  <cp:lastModifiedBy>神原 真英</cp:lastModifiedBy>
  <cp:revision>5</cp:revision>
  <cp:lastPrinted>2022-12-01T12:43:00Z</cp:lastPrinted>
  <dcterms:created xsi:type="dcterms:W3CDTF">2022-12-01T12:08:00Z</dcterms:created>
  <dcterms:modified xsi:type="dcterms:W3CDTF">2022-12-01T12:47:00Z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0x010100FBCE20522C418D46B899217AD5CD119B</vt:lpwstr>
  </property>
</Properties>
</file>