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66DC" w14:textId="77777777" w:rsidR="009E2701" w:rsidRPr="00AB008E" w:rsidRDefault="005E7536" w:rsidP="009E2701">
      <w:r w:rsidRPr="00AB008E">
        <w:rPr>
          <w:rFonts w:hint="eastAsia"/>
        </w:rPr>
        <w:t>報道</w:t>
      </w:r>
      <w:r w:rsidRPr="00AB008E">
        <w:t>機関各位</w:t>
      </w:r>
    </w:p>
    <w:p w14:paraId="1AE1FB43" w14:textId="634677A7" w:rsidR="009E2701" w:rsidRPr="00205C66" w:rsidRDefault="006A329F" w:rsidP="006A329F">
      <w:pPr>
        <w:rPr>
          <w:color w:val="000000" w:themeColor="text1"/>
        </w:rPr>
      </w:pPr>
      <w:r>
        <w:rPr>
          <w:rFonts w:hint="eastAsia"/>
        </w:rPr>
        <w:t xml:space="preserve">　　　　　　　　　　　　　　　　　　　　　　　　　　　　　　　</w:t>
      </w:r>
      <w:r w:rsidRPr="00205C66">
        <w:rPr>
          <w:rFonts w:hint="eastAsia"/>
          <w:color w:val="000000" w:themeColor="text1"/>
        </w:rPr>
        <w:t>201</w:t>
      </w:r>
      <w:r w:rsidRPr="00205C66">
        <w:rPr>
          <w:color w:val="000000" w:themeColor="text1"/>
        </w:rPr>
        <w:t>9</w:t>
      </w:r>
      <w:r w:rsidR="009E2701" w:rsidRPr="00205C66">
        <w:rPr>
          <w:rFonts w:hint="eastAsia"/>
          <w:color w:val="000000" w:themeColor="text1"/>
        </w:rPr>
        <w:t>年</w:t>
      </w:r>
      <w:r w:rsidR="00963D2C" w:rsidRPr="00205C66">
        <w:rPr>
          <w:rFonts w:hint="eastAsia"/>
          <w:color w:val="000000" w:themeColor="text1"/>
        </w:rPr>
        <w:t>6</w:t>
      </w:r>
      <w:r w:rsidR="009E2701" w:rsidRPr="00205C66">
        <w:rPr>
          <w:rFonts w:hint="eastAsia"/>
          <w:color w:val="000000" w:themeColor="text1"/>
        </w:rPr>
        <w:t>月</w:t>
      </w:r>
      <w:r w:rsidR="00205C66">
        <w:rPr>
          <w:rFonts w:hint="eastAsia"/>
          <w:color w:val="000000" w:themeColor="text1"/>
        </w:rPr>
        <w:t>3</w:t>
      </w:r>
      <w:r w:rsidR="009E2701" w:rsidRPr="00205C66">
        <w:rPr>
          <w:rFonts w:hint="eastAsia"/>
          <w:color w:val="000000" w:themeColor="text1"/>
        </w:rPr>
        <w:t>日</w:t>
      </w:r>
    </w:p>
    <w:p w14:paraId="6A70FE32" w14:textId="77777777" w:rsidR="009E2701" w:rsidRPr="00205C66" w:rsidRDefault="006A329F" w:rsidP="006A329F">
      <w:pPr>
        <w:rPr>
          <w:color w:val="000000" w:themeColor="text1"/>
        </w:rPr>
      </w:pPr>
      <w:r w:rsidRPr="00205C66">
        <w:rPr>
          <w:color w:val="000000" w:themeColor="text1"/>
        </w:rPr>
        <w:t xml:space="preserve">                                                </w:t>
      </w:r>
      <w:r w:rsidR="009E2701" w:rsidRPr="00205C66">
        <w:rPr>
          <w:rFonts w:hint="eastAsia"/>
          <w:color w:val="000000" w:themeColor="text1"/>
        </w:rPr>
        <w:t>株式会社ビジネスステーション</w:t>
      </w:r>
      <w:r w:rsidR="009E2701" w:rsidRPr="00205C66">
        <w:rPr>
          <w:rFonts w:hint="eastAsia"/>
          <w:color w:val="000000" w:themeColor="text1"/>
        </w:rPr>
        <w:t>21</w:t>
      </w:r>
    </w:p>
    <w:p w14:paraId="0BD4C199" w14:textId="3188C14A" w:rsidR="0017554E" w:rsidRDefault="00305D20" w:rsidP="009E2701">
      <w:r>
        <w:rPr>
          <w:rFonts w:hint="eastAsia"/>
        </w:rPr>
        <w:t xml:space="preserve">　　　　　　　　　　　　　　　　　　　　　　　　　　　　　代表取締役　渡辺孝雄</w:t>
      </w:r>
    </w:p>
    <w:p w14:paraId="666BF0B9" w14:textId="1602235F" w:rsidR="00305D20" w:rsidRDefault="00305D20" w:rsidP="009E2701">
      <w:r>
        <w:rPr>
          <w:rFonts w:hint="eastAsia"/>
        </w:rPr>
        <w:t xml:space="preserve">　　　　　　　　　　　　　　　　　　　　　　　　　　　　　　　　　　　（公印略）</w:t>
      </w:r>
    </w:p>
    <w:p w14:paraId="7C13C09A" w14:textId="77777777" w:rsidR="006A329F" w:rsidRPr="00AB008E" w:rsidRDefault="006A329F" w:rsidP="009E2701"/>
    <w:p w14:paraId="2C8B31E0" w14:textId="0B9461C7" w:rsidR="003D2A68" w:rsidRDefault="003D2A68" w:rsidP="005E7536">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「第三者に相談」が増えています！　</w:t>
      </w:r>
    </w:p>
    <w:p w14:paraId="1230E9F0" w14:textId="65DC4528" w:rsidR="009E2701" w:rsidRPr="003D2A68" w:rsidRDefault="00BA4C59" w:rsidP="009E2701">
      <w:pPr>
        <w:rPr>
          <w:rFonts w:asciiTheme="majorEastAsia" w:eastAsiaTheme="majorEastAsia" w:hAnsiTheme="majorEastAsia"/>
          <w:b/>
          <w:w w:val="90"/>
          <w:sz w:val="28"/>
          <w:szCs w:val="28"/>
        </w:rPr>
      </w:pPr>
      <w:r w:rsidRPr="003D2A68">
        <w:rPr>
          <w:rFonts w:asciiTheme="majorEastAsia" w:eastAsiaTheme="majorEastAsia" w:hAnsiTheme="majorEastAsia" w:hint="eastAsia"/>
          <w:b/>
          <w:w w:val="90"/>
          <w:sz w:val="28"/>
          <w:szCs w:val="28"/>
        </w:rPr>
        <w:t>近居</w:t>
      </w:r>
      <w:r w:rsidRPr="003D2A68">
        <w:rPr>
          <w:rFonts w:asciiTheme="majorEastAsia" w:eastAsiaTheme="majorEastAsia" w:hAnsiTheme="majorEastAsia"/>
          <w:b/>
          <w:w w:val="90"/>
          <w:sz w:val="28"/>
          <w:szCs w:val="28"/>
        </w:rPr>
        <w:t>VS</w:t>
      </w:r>
      <w:r w:rsidR="00340BC3" w:rsidRPr="003D2A68">
        <w:rPr>
          <w:rFonts w:asciiTheme="majorEastAsia" w:eastAsiaTheme="majorEastAsia" w:hAnsiTheme="majorEastAsia" w:hint="eastAsia"/>
          <w:b/>
          <w:w w:val="90"/>
          <w:sz w:val="28"/>
          <w:szCs w:val="28"/>
        </w:rPr>
        <w:t>二世帯</w:t>
      </w:r>
      <w:r w:rsidRPr="003D2A68">
        <w:rPr>
          <w:rFonts w:asciiTheme="majorEastAsia" w:eastAsiaTheme="majorEastAsia" w:hAnsiTheme="majorEastAsia" w:hint="eastAsia"/>
          <w:b/>
          <w:w w:val="90"/>
          <w:sz w:val="28"/>
          <w:szCs w:val="28"/>
        </w:rPr>
        <w:t xml:space="preserve">同居?! </w:t>
      </w:r>
      <w:r w:rsidR="003D7B6A" w:rsidRPr="003D2A68">
        <w:rPr>
          <w:rFonts w:asciiTheme="majorEastAsia" w:eastAsiaTheme="majorEastAsia" w:hAnsiTheme="majorEastAsia" w:hint="eastAsia"/>
          <w:b/>
          <w:w w:val="90"/>
          <w:sz w:val="28"/>
          <w:szCs w:val="28"/>
        </w:rPr>
        <w:t>親との住まい方、成功のポイント</w:t>
      </w:r>
      <w:r w:rsidR="00340BC3" w:rsidRPr="003D2A68">
        <w:rPr>
          <w:rFonts w:asciiTheme="majorEastAsia" w:eastAsiaTheme="majorEastAsia" w:hAnsiTheme="majorEastAsia" w:hint="eastAsia"/>
          <w:b/>
          <w:w w:val="90"/>
          <w:sz w:val="28"/>
          <w:szCs w:val="28"/>
        </w:rPr>
        <w:t>を教えます</w:t>
      </w:r>
      <w:r w:rsidR="006A329F" w:rsidRPr="003D2A68">
        <w:rPr>
          <w:rFonts w:asciiTheme="majorEastAsia" w:eastAsiaTheme="majorEastAsia" w:hAnsiTheme="majorEastAsia" w:hint="eastAsia"/>
          <w:b/>
          <w:w w:val="90"/>
          <w:sz w:val="28"/>
          <w:szCs w:val="28"/>
        </w:rPr>
        <w:t>！</w:t>
      </w:r>
      <w:r w:rsidR="006A329F" w:rsidRPr="003D2A68">
        <w:rPr>
          <w:rFonts w:asciiTheme="majorEastAsia" w:eastAsiaTheme="majorEastAsia" w:hAnsiTheme="majorEastAsia"/>
          <w:b/>
          <w:w w:val="90"/>
          <w:sz w:val="28"/>
          <w:szCs w:val="28"/>
        </w:rPr>
        <w:t xml:space="preserve"> </w:t>
      </w:r>
    </w:p>
    <w:p w14:paraId="798B50C9" w14:textId="77777777" w:rsidR="005E7536" w:rsidRPr="008B403F" w:rsidRDefault="005E7536" w:rsidP="009E2701">
      <w:pPr>
        <w:rPr>
          <w:rFonts w:asciiTheme="majorEastAsia" w:eastAsiaTheme="majorEastAsia" w:hAnsiTheme="majorEastAsia"/>
          <w:b/>
          <w:szCs w:val="21"/>
        </w:rPr>
      </w:pPr>
    </w:p>
    <w:p w14:paraId="36D3306C" w14:textId="27895339" w:rsidR="003D7B6A" w:rsidRDefault="003D7B6A" w:rsidP="00E84480">
      <w:pPr>
        <w:ind w:firstLineChars="100" w:firstLine="210"/>
      </w:pPr>
      <w:r>
        <w:rPr>
          <w:rFonts w:hint="eastAsia"/>
        </w:rPr>
        <w:t>内閣府政府統括官の「家族と地域における子育てに関する意識調査報告書」（</w:t>
      </w:r>
      <w:r>
        <w:rPr>
          <w:rFonts w:hint="eastAsia"/>
        </w:rPr>
        <w:t>2014</w:t>
      </w:r>
      <w:r>
        <w:rPr>
          <w:rFonts w:hint="eastAsia"/>
        </w:rPr>
        <w:t>）によると、子育て世代（</w:t>
      </w:r>
      <w:r>
        <w:rPr>
          <w:rFonts w:hint="eastAsia"/>
        </w:rPr>
        <w:t>20</w:t>
      </w:r>
      <w:r>
        <w:rPr>
          <w:rFonts w:hint="eastAsia"/>
        </w:rPr>
        <w:t>〜</w:t>
      </w:r>
      <w:r>
        <w:rPr>
          <w:rFonts w:hint="eastAsia"/>
        </w:rPr>
        <w:t>40</w:t>
      </w:r>
      <w:r>
        <w:rPr>
          <w:rFonts w:hint="eastAsia"/>
        </w:rPr>
        <w:t>代）の「理想の家族の住まい方」は下記のようになっている。</w:t>
      </w:r>
    </w:p>
    <w:p w14:paraId="755695BF" w14:textId="77777777" w:rsidR="003D7B6A" w:rsidRDefault="003D7B6A" w:rsidP="00E84480">
      <w:pPr>
        <w:ind w:firstLineChars="100" w:firstLine="210"/>
      </w:pPr>
      <w:r>
        <w:rPr>
          <w:rFonts w:hint="eastAsia"/>
        </w:rPr>
        <w:t>1</w:t>
      </w:r>
      <w:r>
        <w:rPr>
          <w:rFonts w:hint="eastAsia"/>
        </w:rPr>
        <w:t>位　親との近居（</w:t>
      </w:r>
      <w:r>
        <w:rPr>
          <w:rFonts w:hint="eastAsia"/>
        </w:rPr>
        <w:t>31.8</w:t>
      </w:r>
      <w:r>
        <w:rPr>
          <w:rFonts w:hint="eastAsia"/>
        </w:rPr>
        <w:t>％）</w:t>
      </w:r>
    </w:p>
    <w:p w14:paraId="5621A5CE" w14:textId="77777777" w:rsidR="003D7B6A" w:rsidRDefault="003D7B6A" w:rsidP="00E84480">
      <w:pPr>
        <w:ind w:firstLineChars="100" w:firstLine="210"/>
      </w:pPr>
      <w:r>
        <w:rPr>
          <w:rFonts w:hint="eastAsia"/>
        </w:rPr>
        <w:t>2</w:t>
      </w:r>
      <w:r>
        <w:rPr>
          <w:rFonts w:hint="eastAsia"/>
        </w:rPr>
        <w:t>位　親と離れて住む（</w:t>
      </w:r>
      <w:r>
        <w:rPr>
          <w:rFonts w:hint="eastAsia"/>
        </w:rPr>
        <w:t>21.7</w:t>
      </w:r>
      <w:r>
        <w:rPr>
          <w:rFonts w:hint="eastAsia"/>
        </w:rPr>
        <w:t>％）</w:t>
      </w:r>
    </w:p>
    <w:p w14:paraId="2BC600D9" w14:textId="661B4C16" w:rsidR="009B7287" w:rsidRDefault="003D7B6A" w:rsidP="009B7287">
      <w:pPr>
        <w:ind w:firstLineChars="100" w:firstLine="210"/>
      </w:pPr>
      <w:bookmarkStart w:id="0" w:name="_GoBack"/>
      <w:bookmarkEnd w:id="0"/>
      <w:r>
        <w:rPr>
          <w:rFonts w:hint="eastAsia"/>
        </w:rPr>
        <w:t>3</w:t>
      </w:r>
      <w:r>
        <w:rPr>
          <w:rFonts w:hint="eastAsia"/>
        </w:rPr>
        <w:t>位　親と同居（</w:t>
      </w:r>
      <w:r>
        <w:rPr>
          <w:rFonts w:hint="eastAsia"/>
        </w:rPr>
        <w:t>20.6</w:t>
      </w:r>
      <w:r>
        <w:rPr>
          <w:rFonts w:hint="eastAsia"/>
        </w:rPr>
        <w:t>％）</w:t>
      </w:r>
    </w:p>
    <w:p w14:paraId="485163D0" w14:textId="77777777" w:rsidR="002C580E" w:rsidRDefault="002C580E" w:rsidP="003D7B6A">
      <w:pPr>
        <w:ind w:firstLineChars="100" w:firstLine="210"/>
      </w:pPr>
      <w:r>
        <w:rPr>
          <w:rFonts w:hint="eastAsia"/>
        </w:rPr>
        <w:t>この結果を見ると、</w:t>
      </w:r>
      <w:r w:rsidRPr="002C580E">
        <w:rPr>
          <w:rFonts w:hint="eastAsia"/>
          <w:u w:val="single"/>
        </w:rPr>
        <w:t>親との近居、または同居を考えている人が半数以上</w:t>
      </w:r>
      <w:r>
        <w:rPr>
          <w:rFonts w:hint="eastAsia"/>
        </w:rPr>
        <w:t>いる。</w:t>
      </w:r>
    </w:p>
    <w:p w14:paraId="6F4276A9" w14:textId="77777777" w:rsidR="002C580E" w:rsidRDefault="002C580E" w:rsidP="002C580E">
      <w:pPr>
        <w:ind w:firstLineChars="100" w:firstLine="210"/>
      </w:pPr>
      <w:r>
        <w:rPr>
          <w:rFonts w:hint="eastAsia"/>
        </w:rPr>
        <w:t>また、</w:t>
      </w:r>
      <w:r w:rsidRPr="002C580E">
        <w:rPr>
          <w:rFonts w:hint="eastAsia"/>
          <w:u w:val="single"/>
        </w:rPr>
        <w:t>「祖父母の育児や家事の手助け」が必要かどうかについて、</w:t>
      </w:r>
      <w:r w:rsidRPr="002C580E">
        <w:rPr>
          <w:rFonts w:hint="eastAsia"/>
          <w:u w:val="single"/>
        </w:rPr>
        <w:t>78.7</w:t>
      </w:r>
      <w:r w:rsidRPr="002C580E">
        <w:rPr>
          <w:rFonts w:hint="eastAsia"/>
          <w:u w:val="single"/>
        </w:rPr>
        <w:t>％が必要</w:t>
      </w:r>
      <w:r>
        <w:rPr>
          <w:rFonts w:hint="eastAsia"/>
        </w:rPr>
        <w:t>という結果が出ている（とてもそう思う</w:t>
      </w:r>
      <w:r>
        <w:rPr>
          <w:rFonts w:hint="eastAsia"/>
        </w:rPr>
        <w:t>46.9</w:t>
      </w:r>
      <w:r>
        <w:rPr>
          <w:rFonts w:hint="eastAsia"/>
        </w:rPr>
        <w:t>％、ややそう思う</w:t>
      </w:r>
      <w:r>
        <w:rPr>
          <w:rFonts w:hint="eastAsia"/>
        </w:rPr>
        <w:t>31.8</w:t>
      </w:r>
      <w:r>
        <w:rPr>
          <w:rFonts w:hint="eastAsia"/>
        </w:rPr>
        <w:t>％）。</w:t>
      </w:r>
    </w:p>
    <w:p w14:paraId="4042DE3B" w14:textId="77777777" w:rsidR="009B7287" w:rsidRDefault="009B7287" w:rsidP="002C580E">
      <w:pPr>
        <w:ind w:firstLineChars="100" w:firstLine="210"/>
      </w:pPr>
    </w:p>
    <w:p w14:paraId="5A4A8A92" w14:textId="208E6E63" w:rsidR="003D7B6A" w:rsidRDefault="002C580E" w:rsidP="002C580E">
      <w:pPr>
        <w:ind w:firstLineChars="100" w:firstLine="210"/>
      </w:pPr>
      <w:r>
        <w:rPr>
          <w:rFonts w:hint="eastAsia"/>
        </w:rPr>
        <w:t>実際に</w:t>
      </w:r>
      <w:r w:rsidR="003D7B6A">
        <w:rPr>
          <w:rFonts w:hint="eastAsia"/>
        </w:rPr>
        <w:t>、住まいのサポートセンター「すまいポート</w:t>
      </w:r>
      <w:r w:rsidR="003D7B6A">
        <w:t>21</w:t>
      </w:r>
      <w:r w:rsidR="003D7B6A">
        <w:rPr>
          <w:rFonts w:hint="eastAsia"/>
        </w:rPr>
        <w:t>」においては、「親の家のそばに住みたい」「二世帯住宅がほしい」といった内容の相談が増えている。</w:t>
      </w:r>
      <w:r>
        <w:rPr>
          <w:rFonts w:hint="eastAsia"/>
        </w:rPr>
        <w:t>子が実家の近くに住むという選択もあるが、</w:t>
      </w:r>
      <w:r w:rsidR="00531C82">
        <w:rPr>
          <w:rFonts w:hint="eastAsia"/>
        </w:rPr>
        <w:t>親が子の家の近くに住むケースもある</w:t>
      </w:r>
      <w:r w:rsidR="00417AA7">
        <w:rPr>
          <w:rFonts w:hint="eastAsia"/>
        </w:rPr>
        <w:t>。背景には、</w:t>
      </w:r>
      <w:r w:rsidR="00BA4C59">
        <w:rPr>
          <w:rFonts w:hint="eastAsia"/>
        </w:rPr>
        <w:t>親に</w:t>
      </w:r>
      <w:r>
        <w:rPr>
          <w:rFonts w:hint="eastAsia"/>
        </w:rPr>
        <w:t>子育ての支援（とくに未就園児）を求めている人が多い。</w:t>
      </w:r>
    </w:p>
    <w:p w14:paraId="72A9F3AE" w14:textId="77777777" w:rsidR="009B7287" w:rsidRDefault="009B7287" w:rsidP="002C580E">
      <w:pPr>
        <w:ind w:firstLineChars="100" w:firstLine="210"/>
      </w:pPr>
    </w:p>
    <w:p w14:paraId="7CF655EA" w14:textId="77777777" w:rsidR="009B7287" w:rsidRDefault="009B7287" w:rsidP="002C580E">
      <w:pPr>
        <w:ind w:firstLineChars="100" w:firstLine="210"/>
      </w:pPr>
    </w:p>
    <w:p w14:paraId="114AEE04" w14:textId="2EDB3D28" w:rsidR="009B7287" w:rsidRDefault="009B7287" w:rsidP="002C580E">
      <w:pPr>
        <w:ind w:firstLineChars="100" w:firstLine="210"/>
      </w:pPr>
      <w:r>
        <w:rPr>
          <w:rFonts w:hint="eastAsia"/>
          <w:noProof/>
        </w:rPr>
        <w:lastRenderedPageBreak/>
        <w:drawing>
          <wp:inline distT="0" distB="0" distL="0" distR="0" wp14:anchorId="67D51153" wp14:editId="3028F8BD">
            <wp:extent cx="5401945" cy="2201545"/>
            <wp:effectExtent l="0" t="0" r="8255" b="8255"/>
            <wp:docPr id="1" name="図 1" descr="Macintosh HD:Users:sugou:Library:Containers:com.apple.mail:Data:Library:Mail Downloads:23580B56-8E2A-4D26-A3E1-7854B432C379:二世帯イメー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gou:Library:Containers:com.apple.mail:Data:Library:Mail Downloads:23580B56-8E2A-4D26-A3E1-7854B432C379:二世帯イメージ.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945" cy="2201545"/>
                    </a:xfrm>
                    <a:prstGeom prst="rect">
                      <a:avLst/>
                    </a:prstGeom>
                    <a:noFill/>
                    <a:ln>
                      <a:noFill/>
                    </a:ln>
                  </pic:spPr>
                </pic:pic>
              </a:graphicData>
            </a:graphic>
          </wp:inline>
        </w:drawing>
      </w:r>
    </w:p>
    <w:p w14:paraId="0299DA9C" w14:textId="77777777" w:rsidR="009B7287" w:rsidRDefault="009B7287" w:rsidP="002C580E">
      <w:pPr>
        <w:ind w:firstLineChars="100" w:firstLine="210"/>
      </w:pPr>
    </w:p>
    <w:p w14:paraId="63644D44" w14:textId="77777777" w:rsidR="009B7287" w:rsidRDefault="009B7287" w:rsidP="002C580E">
      <w:pPr>
        <w:ind w:firstLineChars="100" w:firstLine="210"/>
      </w:pPr>
    </w:p>
    <w:p w14:paraId="2F20ED66" w14:textId="10B70306" w:rsidR="002C580E" w:rsidRDefault="002C580E" w:rsidP="002C580E">
      <w:pPr>
        <w:ind w:firstLineChars="100" w:firstLine="210"/>
      </w:pPr>
      <w:r>
        <w:rPr>
          <w:rFonts w:hint="eastAsia"/>
        </w:rPr>
        <w:t>では、近居と</w:t>
      </w:r>
      <w:r w:rsidR="00340BC3">
        <w:rPr>
          <w:rFonts w:hint="eastAsia"/>
        </w:rPr>
        <w:t>二世帯</w:t>
      </w:r>
      <w:r>
        <w:rPr>
          <w:rFonts w:hint="eastAsia"/>
        </w:rPr>
        <w:t>同居のどちらがいいか。これについてはともにメリット、デメリットがある。近居は、近くに住む安心感があり、プライバシーも守れるが、資金面、税制面では</w:t>
      </w:r>
      <w:r w:rsidR="00340BC3">
        <w:rPr>
          <w:rFonts w:hint="eastAsia"/>
        </w:rPr>
        <w:t>比較的</w:t>
      </w:r>
      <w:r>
        <w:rPr>
          <w:rFonts w:hint="eastAsia"/>
        </w:rPr>
        <w:t>メリットは</w:t>
      </w:r>
      <w:r w:rsidR="00340BC3">
        <w:rPr>
          <w:rFonts w:hint="eastAsia"/>
        </w:rPr>
        <w:t>少</w:t>
      </w:r>
      <w:r>
        <w:rPr>
          <w:rFonts w:hint="eastAsia"/>
        </w:rPr>
        <w:t>ない。</w:t>
      </w:r>
      <w:r w:rsidR="00340BC3">
        <w:rPr>
          <w:rFonts w:hint="eastAsia"/>
        </w:rPr>
        <w:t>対して</w:t>
      </w:r>
      <w:r>
        <w:rPr>
          <w:rFonts w:hint="eastAsia"/>
        </w:rPr>
        <w:t>二世帯住宅は</w:t>
      </w:r>
      <w:r w:rsidR="00340BC3">
        <w:rPr>
          <w:rFonts w:hint="eastAsia"/>
        </w:rPr>
        <w:t>資金面、税制面でのメリットはあるものの</w:t>
      </w:r>
      <w:r>
        <w:rPr>
          <w:rFonts w:hint="eastAsia"/>
        </w:rPr>
        <w:t>プライバシーの確保、互いの干渉など不安面がある。また税制優遇のある二世帯住宅は「完全分離型」のみなので注意が必要だ。完全分離型というのは、玄関を</w:t>
      </w:r>
      <w:r w:rsidR="00417AA7">
        <w:rPr>
          <w:rFonts w:hint="eastAsia"/>
        </w:rPr>
        <w:t>含め、すべての機能が二世帯分ある住まいをいう。</w:t>
      </w:r>
    </w:p>
    <w:p w14:paraId="4F1E0948" w14:textId="445556A0" w:rsidR="002C580E" w:rsidRDefault="00417AA7" w:rsidP="00417AA7">
      <w:r>
        <w:rPr>
          <w:rFonts w:hint="eastAsia"/>
        </w:rPr>
        <w:t xml:space="preserve">　住まい購入後に後悔しないためにも、</w:t>
      </w:r>
      <w:r w:rsidR="002C580E">
        <w:rPr>
          <w:rFonts w:hint="eastAsia"/>
        </w:rPr>
        <w:t>親子の関係</w:t>
      </w:r>
      <w:r>
        <w:rPr>
          <w:rFonts w:hint="eastAsia"/>
        </w:rPr>
        <w:t>、暮らし方、住宅資金など総合的な観点で</w:t>
      </w:r>
      <w:r w:rsidR="00531C82">
        <w:rPr>
          <w:rFonts w:hint="eastAsia"/>
        </w:rPr>
        <w:t>、</w:t>
      </w:r>
      <w:r>
        <w:rPr>
          <w:rFonts w:hint="eastAsia"/>
        </w:rPr>
        <w:t>近居にするか、</w:t>
      </w:r>
      <w:r w:rsidR="00F71D64">
        <w:rPr>
          <w:rFonts w:hint="eastAsia"/>
        </w:rPr>
        <w:t>二世帯</w:t>
      </w:r>
      <w:r>
        <w:rPr>
          <w:rFonts w:hint="eastAsia"/>
        </w:rPr>
        <w:t>同居にするかを検討したい。</w:t>
      </w:r>
    </w:p>
    <w:p w14:paraId="341AF706" w14:textId="5B36B94E" w:rsidR="00531C82" w:rsidRDefault="002703D6" w:rsidP="00D504E0">
      <w:pPr>
        <w:ind w:firstLineChars="100" w:firstLine="210"/>
      </w:pPr>
      <w:r w:rsidRPr="00305D20">
        <w:rPr>
          <w:rFonts w:hint="eastAsia"/>
        </w:rPr>
        <w:t>その不安を解消する</w:t>
      </w:r>
      <w:r w:rsidR="00D504E0" w:rsidRPr="00305D20">
        <w:rPr>
          <w:rFonts w:hint="eastAsia"/>
        </w:rPr>
        <w:t>ため、すまいポート</w:t>
      </w:r>
      <w:r w:rsidR="004C1551" w:rsidRPr="00305D20">
        <w:t>21</w:t>
      </w:r>
      <w:r w:rsidR="00D504E0" w:rsidRPr="00305D20">
        <w:rPr>
          <w:rFonts w:hint="eastAsia"/>
        </w:rPr>
        <w:t>では、</w:t>
      </w:r>
      <w:r w:rsidRPr="00305D20">
        <w:rPr>
          <w:rFonts w:hint="eastAsia"/>
        </w:rPr>
        <w:t>第三者の立場でサポートする。</w:t>
      </w:r>
      <w:r w:rsidR="00531C82">
        <w:rPr>
          <w:rFonts w:hint="eastAsia"/>
        </w:rPr>
        <w:t>近居</w:t>
      </w:r>
      <w:r w:rsidR="00BA4C59">
        <w:rPr>
          <w:rFonts w:hint="eastAsia"/>
        </w:rPr>
        <w:t>、</w:t>
      </w:r>
      <w:r w:rsidR="00340BC3">
        <w:rPr>
          <w:rFonts w:hint="eastAsia"/>
        </w:rPr>
        <w:t>二世帯</w:t>
      </w:r>
      <w:r w:rsidR="00BA4C59">
        <w:rPr>
          <w:rFonts w:hint="eastAsia"/>
        </w:rPr>
        <w:t>同居</w:t>
      </w:r>
      <w:r w:rsidR="00340BC3">
        <w:rPr>
          <w:rFonts w:hint="eastAsia"/>
        </w:rPr>
        <w:t>、</w:t>
      </w:r>
      <w:r w:rsidR="00BA4C59">
        <w:rPr>
          <w:rFonts w:hint="eastAsia"/>
        </w:rPr>
        <w:t>それぞれを選択した場合のメリット、デメリットをともに考え、アドバイスをする。近居</w:t>
      </w:r>
      <w:r w:rsidR="00531C82">
        <w:rPr>
          <w:rFonts w:hint="eastAsia"/>
        </w:rPr>
        <w:t>においても、</w:t>
      </w:r>
      <w:r w:rsidR="00531C82">
        <w:t>UR</w:t>
      </w:r>
      <w:r w:rsidR="00531C82">
        <w:rPr>
          <w:rFonts w:hint="eastAsia"/>
        </w:rPr>
        <w:t>賃貸住宅</w:t>
      </w:r>
      <w:r w:rsidR="00340BC3">
        <w:rPr>
          <w:rFonts w:hint="eastAsia"/>
        </w:rPr>
        <w:t>の家賃優遇や</w:t>
      </w:r>
      <w:r w:rsidR="00531C82">
        <w:rPr>
          <w:rFonts w:hint="eastAsia"/>
        </w:rPr>
        <w:t>行政支援が徐々に拡大しているので、まずは資金よりも、どういう暮らし方がしたいかをしっかりと</w:t>
      </w:r>
      <w:r w:rsidR="00BA4C59">
        <w:rPr>
          <w:rFonts w:hint="eastAsia"/>
        </w:rPr>
        <w:t>考え、</w:t>
      </w:r>
      <w:r w:rsidR="00531C82">
        <w:rPr>
          <w:rFonts w:hint="eastAsia"/>
        </w:rPr>
        <w:t>相談してほしい。</w:t>
      </w:r>
    </w:p>
    <w:p w14:paraId="485ACDDC" w14:textId="447AFC00" w:rsidR="009C3790" w:rsidRPr="00305D20" w:rsidRDefault="00340BC3" w:rsidP="00D504E0">
      <w:pPr>
        <w:ind w:firstLineChars="100" w:firstLine="210"/>
      </w:pPr>
      <w:r>
        <w:rPr>
          <w:rFonts w:hint="eastAsia"/>
        </w:rPr>
        <w:t>当社では</w:t>
      </w:r>
      <w:r w:rsidR="00531C82">
        <w:rPr>
          <w:rFonts w:hint="eastAsia"/>
        </w:rPr>
        <w:t>二世帯住宅を建てたい</w:t>
      </w:r>
      <w:r w:rsidR="00BA4C59">
        <w:rPr>
          <w:rFonts w:hint="eastAsia"/>
        </w:rPr>
        <w:t>場合</w:t>
      </w:r>
      <w:r w:rsidR="00531C82">
        <w:rPr>
          <w:rFonts w:hint="eastAsia"/>
        </w:rPr>
        <w:t>は</w:t>
      </w:r>
      <w:r w:rsidR="002703D6" w:rsidRPr="00305D20">
        <w:rPr>
          <w:rFonts w:hint="eastAsia"/>
        </w:rPr>
        <w:t>、</w:t>
      </w:r>
      <w:r>
        <w:rPr>
          <w:rFonts w:hint="eastAsia"/>
        </w:rPr>
        <w:t>第三者の専門家（一級建築士等）を交えた相談をおすすめしている。親世帯、子世帯それぞれの希望が食い違った場合でも、第三者が入ることで双方の希望に沿ったバランスの良いプランができる。</w:t>
      </w:r>
      <w:r w:rsidR="00963D2C">
        <w:rPr>
          <w:rFonts w:hint="eastAsia"/>
        </w:rPr>
        <w:t>結果、どちらの世帯にとっても住みやすく、満足度の高い住宅ができると好評だ</w:t>
      </w:r>
      <w:r>
        <w:rPr>
          <w:rFonts w:hint="eastAsia"/>
        </w:rPr>
        <w:t>。</w:t>
      </w:r>
      <w:r w:rsidR="00963D2C">
        <w:rPr>
          <w:rFonts w:hint="eastAsia"/>
        </w:rPr>
        <w:t>専門家が入ることで、住んでから問題になる</w:t>
      </w:r>
      <w:r w:rsidR="00531C82">
        <w:rPr>
          <w:rFonts w:hint="eastAsia"/>
        </w:rPr>
        <w:t>家族間の</w:t>
      </w:r>
      <w:r w:rsidR="00963D2C">
        <w:rPr>
          <w:rFonts w:hint="eastAsia"/>
        </w:rPr>
        <w:t>プライバシーの確保、ライフスタイルの変化などにも対応できる</w:t>
      </w:r>
      <w:r w:rsidR="002703D6" w:rsidRPr="00305D20">
        <w:rPr>
          <w:rFonts w:hint="eastAsia"/>
        </w:rPr>
        <w:t>。</w:t>
      </w:r>
    </w:p>
    <w:p w14:paraId="0426F538" w14:textId="79BC26D9" w:rsidR="00C54DB3" w:rsidRPr="00C54DB3" w:rsidRDefault="00D51C96" w:rsidP="00C54DB3">
      <w:pPr>
        <w:ind w:firstLineChars="100" w:firstLine="210"/>
      </w:pPr>
      <w:r>
        <w:rPr>
          <w:rFonts w:hint="eastAsia"/>
        </w:rPr>
        <w:t>各</w:t>
      </w:r>
      <w:r w:rsidR="00C54DB3">
        <w:rPr>
          <w:rFonts w:hint="eastAsia"/>
        </w:rPr>
        <w:t>すまいポート</w:t>
      </w:r>
      <w:r w:rsidR="00C54DB3">
        <w:t>21</w:t>
      </w:r>
      <w:r w:rsidR="00C54DB3" w:rsidRPr="00AB008E">
        <w:t>では</w:t>
      </w:r>
      <w:r>
        <w:rPr>
          <w:rFonts w:hint="eastAsia"/>
        </w:rPr>
        <w:t>、</w:t>
      </w:r>
      <w:r w:rsidR="00C54DB3" w:rsidRPr="00AB008E">
        <w:t>セミナー</w:t>
      </w:r>
      <w:r w:rsidR="00531C82">
        <w:rPr>
          <w:rFonts w:hint="eastAsia"/>
        </w:rPr>
        <w:t>や個別相談も</w:t>
      </w:r>
      <w:r>
        <w:rPr>
          <w:rFonts w:hint="eastAsia"/>
        </w:rPr>
        <w:t>行っている。詳細は各店舗に</w:t>
      </w:r>
      <w:r w:rsidR="00FF2998">
        <w:rPr>
          <w:rFonts w:hint="eastAsia"/>
        </w:rPr>
        <w:t>問い合わせを</w:t>
      </w:r>
      <w:r w:rsidR="00C54DB3">
        <w:rPr>
          <w:rFonts w:hint="eastAsia"/>
        </w:rPr>
        <w:t>。</w:t>
      </w:r>
      <w:r w:rsidR="00C54DB3" w:rsidRPr="00FF2998">
        <w:rPr>
          <w:rFonts w:hint="eastAsia"/>
          <w:sz w:val="18"/>
          <w:szCs w:val="18"/>
        </w:rPr>
        <w:lastRenderedPageBreak/>
        <w:t>（セミナー開催日については</w:t>
      </w:r>
      <w:r w:rsidR="00C54DB3" w:rsidRPr="00FF2998">
        <w:rPr>
          <w:sz w:val="18"/>
          <w:szCs w:val="18"/>
        </w:rPr>
        <w:t>各店舗の</w:t>
      </w:r>
      <w:r w:rsidR="00C54DB3" w:rsidRPr="00FF2998">
        <w:rPr>
          <w:sz w:val="18"/>
          <w:szCs w:val="18"/>
        </w:rPr>
        <w:t>HP</w:t>
      </w:r>
      <w:r w:rsidR="00C54DB3" w:rsidRPr="00FF2998">
        <w:rPr>
          <w:sz w:val="18"/>
          <w:szCs w:val="18"/>
        </w:rPr>
        <w:t>をご参照</w:t>
      </w:r>
      <w:r w:rsidR="00C54DB3" w:rsidRPr="00FF2998">
        <w:rPr>
          <w:rFonts w:hint="eastAsia"/>
          <w:sz w:val="18"/>
          <w:szCs w:val="18"/>
        </w:rPr>
        <w:t>ください。</w:t>
      </w:r>
      <w:r w:rsidR="00C54DB3" w:rsidRPr="00FF2998">
        <w:rPr>
          <w:sz w:val="18"/>
          <w:szCs w:val="18"/>
        </w:rPr>
        <w:t>店舗に</w:t>
      </w:r>
      <w:r w:rsidR="00C54DB3" w:rsidRPr="00FF2998">
        <w:rPr>
          <w:rFonts w:hint="eastAsia"/>
          <w:sz w:val="18"/>
          <w:szCs w:val="18"/>
        </w:rPr>
        <w:t>よって</w:t>
      </w:r>
      <w:r w:rsidR="00C54DB3" w:rsidRPr="00FF2998">
        <w:rPr>
          <w:sz w:val="18"/>
          <w:szCs w:val="18"/>
        </w:rPr>
        <w:t>実施内容が異なります</w:t>
      </w:r>
      <w:r w:rsidR="00C54DB3" w:rsidRPr="00FF2998">
        <w:rPr>
          <w:rFonts w:hint="eastAsia"/>
          <w:sz w:val="18"/>
          <w:szCs w:val="18"/>
        </w:rPr>
        <w:t>）</w:t>
      </w:r>
    </w:p>
    <w:p w14:paraId="00DB798A" w14:textId="77777777" w:rsidR="00C54DB3" w:rsidRDefault="00C54DB3" w:rsidP="00DC5281"/>
    <w:p w14:paraId="51E2116E" w14:textId="0D58D4B9" w:rsidR="00097BFA" w:rsidRPr="00AB008E" w:rsidRDefault="002A156D"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w:t>
      </w:r>
      <w:r w:rsidR="00097BFA" w:rsidRPr="00AB008E">
        <w:rPr>
          <w:rFonts w:ascii="ＭＳ 明朝" w:eastAsia="ＭＳ 明朝" w:hAnsi="ＭＳ 明朝" w:cs="Times New Roman" w:hint="eastAsia"/>
          <w:sz w:val="22"/>
        </w:rPr>
        <w:t>すまいポート21</w:t>
      </w:r>
      <w:r w:rsidR="00455609" w:rsidRPr="00AB008E">
        <w:rPr>
          <w:rFonts w:ascii="ＭＳ 明朝" w:eastAsia="ＭＳ 明朝" w:hAnsi="ＭＳ 明朝" w:cs="Times New Roman" w:hint="eastAsia"/>
          <w:sz w:val="22"/>
        </w:rPr>
        <w:t>宇都宮（総本部）</w:t>
      </w:r>
    </w:p>
    <w:p w14:paraId="68C39993"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所在地：〒320-0058　栃木県宇都宮市上戸祭2-1-30</w:t>
      </w:r>
    </w:p>
    <w:p w14:paraId="32E79CD5"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営業時間：10:00～PM7:00 (水曜日定休)</w:t>
      </w:r>
    </w:p>
    <w:p w14:paraId="7A785797"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連絡先：TEL：028-616-1511　FAX：028-623-5545</w:t>
      </w:r>
    </w:p>
    <w:p w14:paraId="75C52F3E" w14:textId="77777777" w:rsidR="00097BFA" w:rsidRPr="00AB008E" w:rsidRDefault="00097BFA" w:rsidP="002A156D">
      <w:pPr>
        <w:tabs>
          <w:tab w:val="left" w:pos="20"/>
        </w:tabs>
        <w:rPr>
          <w:rFonts w:ascii="ＭＳ 明朝" w:eastAsia="ＭＳ 明朝" w:hAnsi="ＭＳ 明朝" w:cs="Times New Roman"/>
          <w:sz w:val="22"/>
        </w:rPr>
      </w:pPr>
      <w:r w:rsidRPr="00AB008E">
        <w:rPr>
          <w:rFonts w:ascii="ＭＳ 明朝" w:eastAsia="ＭＳ 明朝" w:hAnsi="ＭＳ 明朝" w:cs="Times New Roman" w:hint="eastAsia"/>
          <w:sz w:val="22"/>
        </w:rPr>
        <w:t>【公式サイト】</w:t>
      </w:r>
      <w:r w:rsidRPr="00AB008E">
        <w:rPr>
          <w:rFonts w:ascii="ＭＳ 明朝" w:eastAsia="ＭＳ 明朝" w:hAnsi="ＭＳ 明朝" w:cs="Times New Roman"/>
          <w:sz w:val="22"/>
        </w:rPr>
        <w:t>https://www.sumai21.net/</w:t>
      </w:r>
    </w:p>
    <w:p w14:paraId="28B2533D"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■取材依頼・問い合わせ先</w:t>
      </w:r>
    </w:p>
    <w:p w14:paraId="5C300C6C"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会社名：株式会社ビジネスステーション21</w:t>
      </w:r>
      <w:r w:rsidR="002A156D" w:rsidRPr="00AB008E">
        <w:rPr>
          <w:rFonts w:ascii="ＭＳ 明朝" w:eastAsia="ＭＳ 明朝" w:hAnsi="ＭＳ 明朝" w:cs="Times New Roman" w:hint="eastAsia"/>
          <w:sz w:val="22"/>
        </w:rPr>
        <w:t>（すまい</w:t>
      </w:r>
      <w:r w:rsidR="002A156D" w:rsidRPr="00AB008E">
        <w:rPr>
          <w:rFonts w:ascii="ＭＳ 明朝" w:eastAsia="ＭＳ 明朝" w:hAnsi="ＭＳ 明朝" w:cs="Times New Roman"/>
          <w:sz w:val="22"/>
        </w:rPr>
        <w:t>ポート21の運営会社で</w:t>
      </w:r>
      <w:r w:rsidR="002A156D" w:rsidRPr="00AB008E">
        <w:rPr>
          <w:rFonts w:ascii="ＭＳ 明朝" w:eastAsia="ＭＳ 明朝" w:hAnsi="ＭＳ 明朝" w:cs="Times New Roman" w:hint="eastAsia"/>
          <w:sz w:val="22"/>
        </w:rPr>
        <w:t>す）</w:t>
      </w:r>
    </w:p>
    <w:p w14:paraId="3A596D17" w14:textId="77777777" w:rsidR="00097BFA" w:rsidRPr="00AB008E" w:rsidRDefault="00097BFA" w:rsidP="00097BFA">
      <w:pPr>
        <w:rPr>
          <w:rFonts w:ascii="ＭＳ 明朝" w:eastAsia="ＭＳ 明朝" w:hAnsi="ＭＳ 明朝" w:cs="Times New Roman"/>
          <w:sz w:val="22"/>
        </w:rPr>
      </w:pPr>
      <w:r w:rsidRPr="00AB008E">
        <w:rPr>
          <w:rFonts w:ascii="ＭＳ 明朝" w:eastAsia="ＭＳ 明朝" w:hAnsi="ＭＳ 明朝" w:cs="Times New Roman" w:hint="eastAsia"/>
          <w:sz w:val="22"/>
        </w:rPr>
        <w:t>住所：栃木県宇都宮市鶴田町351-7　ラポール館1</w:t>
      </w:r>
      <w:r w:rsidRPr="00AB008E">
        <w:rPr>
          <w:rFonts w:ascii="ＭＳ 明朝" w:eastAsia="ＭＳ 明朝" w:hAnsi="ＭＳ 明朝" w:cs="Times New Roman"/>
          <w:sz w:val="22"/>
        </w:rPr>
        <w:t>F</w:t>
      </w:r>
    </w:p>
    <w:p w14:paraId="13BAEDBD" w14:textId="2E4E33E8" w:rsidR="001507BA" w:rsidRPr="00AB008E" w:rsidRDefault="00097BFA" w:rsidP="0051615C">
      <w:pPr>
        <w:rPr>
          <w:rFonts w:ascii="ＭＳ 明朝" w:eastAsia="ＭＳ 明朝" w:hAnsi="ＭＳ 明朝" w:cs="Times New Roman"/>
          <w:sz w:val="22"/>
        </w:rPr>
      </w:pPr>
      <w:r w:rsidRPr="00AB008E">
        <w:rPr>
          <w:rFonts w:ascii="ＭＳ 明朝" w:eastAsia="ＭＳ 明朝" w:hAnsi="ＭＳ 明朝" w:cs="Times New Roman" w:hint="eastAsia"/>
          <w:sz w:val="22"/>
        </w:rPr>
        <w:t>担当者：</w:t>
      </w:r>
      <w:r w:rsidR="00E84480">
        <w:rPr>
          <w:rFonts w:ascii="ＭＳ 明朝" w:eastAsia="ＭＳ 明朝" w:hAnsi="ＭＳ 明朝" w:cs="Times New Roman" w:hint="eastAsia"/>
          <w:sz w:val="22"/>
        </w:rPr>
        <w:t>大谷</w:t>
      </w:r>
      <w:r w:rsidR="002A156D" w:rsidRPr="00AB008E">
        <w:rPr>
          <w:rFonts w:ascii="ＭＳ 明朝" w:eastAsia="ＭＳ 明朝" w:hAnsi="ＭＳ 明朝" w:cs="Times New Roman" w:hint="eastAsia"/>
          <w:sz w:val="22"/>
        </w:rPr>
        <w:t xml:space="preserve">　</w:t>
      </w:r>
      <w:r w:rsidRPr="00AB008E">
        <w:rPr>
          <w:rFonts w:ascii="ＭＳ 明朝" w:eastAsia="ＭＳ 明朝" w:hAnsi="ＭＳ 明朝" w:cs="Times New Roman" w:hint="eastAsia"/>
          <w:sz w:val="22"/>
        </w:rPr>
        <w:t>連絡先：TEL：028-647-3305　　E-mail:</w:t>
      </w:r>
      <w:r w:rsidR="00E84480">
        <w:rPr>
          <w:rFonts w:ascii="ＭＳ 明朝" w:eastAsia="ＭＳ 明朝" w:hAnsi="ＭＳ 明朝" w:cs="Times New Roman"/>
          <w:sz w:val="22"/>
        </w:rPr>
        <w:t>ohta</w:t>
      </w:r>
      <w:r w:rsidR="0035279E">
        <w:rPr>
          <w:rFonts w:ascii="ＭＳ 明朝" w:eastAsia="ＭＳ 明朝" w:hAnsi="ＭＳ 明朝" w:cs="Times New Roman" w:hint="eastAsia"/>
          <w:sz w:val="22"/>
        </w:rPr>
        <w:t>n</w:t>
      </w:r>
      <w:r w:rsidR="00E84480">
        <w:rPr>
          <w:rFonts w:ascii="ＭＳ 明朝" w:eastAsia="ＭＳ 明朝" w:hAnsi="ＭＳ 明朝" w:cs="Times New Roman"/>
          <w:sz w:val="22"/>
        </w:rPr>
        <w:t>i</w:t>
      </w:r>
      <w:r w:rsidRPr="00AB008E">
        <w:rPr>
          <w:rFonts w:ascii="ＭＳ 明朝" w:eastAsia="ＭＳ 明朝" w:hAnsi="ＭＳ 明朝" w:cs="Times New Roman" w:hint="eastAsia"/>
          <w:sz w:val="22"/>
        </w:rPr>
        <w:t>@rapport.ne.jp</w:t>
      </w:r>
    </w:p>
    <w:sectPr w:rsidR="001507BA" w:rsidRPr="00AB008E" w:rsidSect="0051615C">
      <w:pgSz w:w="11906" w:h="16838" w:code="9"/>
      <w:pgMar w:top="1134" w:right="1701" w:bottom="1134" w:left="1701"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F410" w14:textId="77777777" w:rsidR="00737B84" w:rsidRDefault="00737B84" w:rsidP="00AF610C">
      <w:r>
        <w:separator/>
      </w:r>
    </w:p>
  </w:endnote>
  <w:endnote w:type="continuationSeparator" w:id="0">
    <w:p w14:paraId="33ADA027" w14:textId="77777777" w:rsidR="00737B84" w:rsidRDefault="00737B84" w:rsidP="00AF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D419" w14:textId="77777777" w:rsidR="00737B84" w:rsidRDefault="00737B84" w:rsidP="00AF610C">
      <w:r>
        <w:separator/>
      </w:r>
    </w:p>
  </w:footnote>
  <w:footnote w:type="continuationSeparator" w:id="0">
    <w:p w14:paraId="1C0BD63C" w14:textId="77777777" w:rsidR="00737B84" w:rsidRDefault="00737B84" w:rsidP="00AF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855F6"/>
    <w:multiLevelType w:val="hybridMultilevel"/>
    <w:tmpl w:val="783E86E2"/>
    <w:lvl w:ilvl="0" w:tplc="B9F2F8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01"/>
    <w:rsid w:val="0003427D"/>
    <w:rsid w:val="00082FD0"/>
    <w:rsid w:val="00097BFA"/>
    <w:rsid w:val="000C54B5"/>
    <w:rsid w:val="000D1F5A"/>
    <w:rsid w:val="000D4620"/>
    <w:rsid w:val="000D46DE"/>
    <w:rsid w:val="0011249B"/>
    <w:rsid w:val="001507BA"/>
    <w:rsid w:val="00170664"/>
    <w:rsid w:val="0017554E"/>
    <w:rsid w:val="001801FF"/>
    <w:rsid w:val="001A5D61"/>
    <w:rsid w:val="001B7AC2"/>
    <w:rsid w:val="00205C66"/>
    <w:rsid w:val="00207F8A"/>
    <w:rsid w:val="002703D6"/>
    <w:rsid w:val="00291805"/>
    <w:rsid w:val="002A156D"/>
    <w:rsid w:val="002B2E6B"/>
    <w:rsid w:val="002C580E"/>
    <w:rsid w:val="002C66B5"/>
    <w:rsid w:val="002D2270"/>
    <w:rsid w:val="00300F0F"/>
    <w:rsid w:val="00305D20"/>
    <w:rsid w:val="003322B0"/>
    <w:rsid w:val="00340BC3"/>
    <w:rsid w:val="0035279E"/>
    <w:rsid w:val="003654F4"/>
    <w:rsid w:val="00371A9F"/>
    <w:rsid w:val="00383366"/>
    <w:rsid w:val="003C6EC9"/>
    <w:rsid w:val="003D2A68"/>
    <w:rsid w:val="003D7B6A"/>
    <w:rsid w:val="00410487"/>
    <w:rsid w:val="00416047"/>
    <w:rsid w:val="00417AA7"/>
    <w:rsid w:val="004261D5"/>
    <w:rsid w:val="00431107"/>
    <w:rsid w:val="00443A2C"/>
    <w:rsid w:val="00455609"/>
    <w:rsid w:val="00482D18"/>
    <w:rsid w:val="00490ECD"/>
    <w:rsid w:val="004A06EA"/>
    <w:rsid w:val="004C1551"/>
    <w:rsid w:val="004D2167"/>
    <w:rsid w:val="004D32F5"/>
    <w:rsid w:val="004D7DE8"/>
    <w:rsid w:val="0051615C"/>
    <w:rsid w:val="00527C04"/>
    <w:rsid w:val="00531C82"/>
    <w:rsid w:val="00586FCB"/>
    <w:rsid w:val="005945F5"/>
    <w:rsid w:val="005A32A7"/>
    <w:rsid w:val="005B67DF"/>
    <w:rsid w:val="005E7536"/>
    <w:rsid w:val="006A24B2"/>
    <w:rsid w:val="006A329F"/>
    <w:rsid w:val="006D646D"/>
    <w:rsid w:val="006D6F58"/>
    <w:rsid w:val="006E6ED2"/>
    <w:rsid w:val="007241E3"/>
    <w:rsid w:val="00737B84"/>
    <w:rsid w:val="00757F36"/>
    <w:rsid w:val="007716B0"/>
    <w:rsid w:val="00777E07"/>
    <w:rsid w:val="007B7419"/>
    <w:rsid w:val="007D0E06"/>
    <w:rsid w:val="007E19EA"/>
    <w:rsid w:val="007F60E0"/>
    <w:rsid w:val="0084344D"/>
    <w:rsid w:val="00863C2A"/>
    <w:rsid w:val="008810C4"/>
    <w:rsid w:val="008A2B32"/>
    <w:rsid w:val="008B403F"/>
    <w:rsid w:val="008B761D"/>
    <w:rsid w:val="008D0648"/>
    <w:rsid w:val="008E24A5"/>
    <w:rsid w:val="008F4A86"/>
    <w:rsid w:val="00963D2C"/>
    <w:rsid w:val="00996421"/>
    <w:rsid w:val="009B7287"/>
    <w:rsid w:val="009C3790"/>
    <w:rsid w:val="009E2701"/>
    <w:rsid w:val="00A441B0"/>
    <w:rsid w:val="00A47226"/>
    <w:rsid w:val="00AB008E"/>
    <w:rsid w:val="00AC280F"/>
    <w:rsid w:val="00AE1D75"/>
    <w:rsid w:val="00AF610C"/>
    <w:rsid w:val="00BA4C59"/>
    <w:rsid w:val="00BA723C"/>
    <w:rsid w:val="00BF4A72"/>
    <w:rsid w:val="00C3141B"/>
    <w:rsid w:val="00C54DB3"/>
    <w:rsid w:val="00C76CC9"/>
    <w:rsid w:val="00C77312"/>
    <w:rsid w:val="00C84171"/>
    <w:rsid w:val="00C84541"/>
    <w:rsid w:val="00CD1B95"/>
    <w:rsid w:val="00CE61F3"/>
    <w:rsid w:val="00D504E0"/>
    <w:rsid w:val="00D51C96"/>
    <w:rsid w:val="00D63040"/>
    <w:rsid w:val="00DB55C9"/>
    <w:rsid w:val="00DC5281"/>
    <w:rsid w:val="00E36132"/>
    <w:rsid w:val="00E65982"/>
    <w:rsid w:val="00E84480"/>
    <w:rsid w:val="00F100DE"/>
    <w:rsid w:val="00F52B94"/>
    <w:rsid w:val="00F604AF"/>
    <w:rsid w:val="00F71D64"/>
    <w:rsid w:val="00FD541E"/>
    <w:rsid w:val="00FE217C"/>
    <w:rsid w:val="00FF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4AF8CE"/>
  <w15:docId w15:val="{BA2835C0-4A68-1547-A842-8C4BDDB5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7BA"/>
    <w:rPr>
      <w:rFonts w:asciiTheme="majorHAnsi" w:eastAsiaTheme="majorEastAsia" w:hAnsiTheme="majorHAnsi" w:cstheme="majorBidi"/>
      <w:sz w:val="18"/>
      <w:szCs w:val="18"/>
    </w:rPr>
  </w:style>
  <w:style w:type="paragraph" w:styleId="a5">
    <w:name w:val="header"/>
    <w:basedOn w:val="a"/>
    <w:link w:val="a6"/>
    <w:uiPriority w:val="99"/>
    <w:unhideWhenUsed/>
    <w:rsid w:val="00AF610C"/>
    <w:pPr>
      <w:tabs>
        <w:tab w:val="center" w:pos="4252"/>
        <w:tab w:val="right" w:pos="8504"/>
      </w:tabs>
      <w:snapToGrid w:val="0"/>
    </w:pPr>
  </w:style>
  <w:style w:type="character" w:customStyle="1" w:styleId="a6">
    <w:name w:val="ヘッダー (文字)"/>
    <w:basedOn w:val="a0"/>
    <w:link w:val="a5"/>
    <w:uiPriority w:val="99"/>
    <w:rsid w:val="00AF610C"/>
  </w:style>
  <w:style w:type="paragraph" w:styleId="a7">
    <w:name w:val="footer"/>
    <w:basedOn w:val="a"/>
    <w:link w:val="a8"/>
    <w:uiPriority w:val="99"/>
    <w:unhideWhenUsed/>
    <w:rsid w:val="00AF610C"/>
    <w:pPr>
      <w:tabs>
        <w:tab w:val="center" w:pos="4252"/>
        <w:tab w:val="right" w:pos="8504"/>
      </w:tabs>
      <w:snapToGrid w:val="0"/>
    </w:pPr>
  </w:style>
  <w:style w:type="character" w:customStyle="1" w:styleId="a8">
    <w:name w:val="フッター (文字)"/>
    <w:basedOn w:val="a0"/>
    <w:link w:val="a7"/>
    <w:uiPriority w:val="99"/>
    <w:rsid w:val="00AF610C"/>
  </w:style>
  <w:style w:type="paragraph" w:styleId="a9">
    <w:name w:val="List Paragraph"/>
    <w:basedOn w:val="a"/>
    <w:uiPriority w:val="34"/>
    <w:qFormat/>
    <w:rsid w:val="00F604A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Sugou</dc:creator>
  <cp:keywords/>
  <dc:description/>
  <cp:lastModifiedBy>横田 宏美</cp:lastModifiedBy>
  <cp:revision>12</cp:revision>
  <cp:lastPrinted>2019-05-30T04:13:00Z</cp:lastPrinted>
  <dcterms:created xsi:type="dcterms:W3CDTF">2019-05-30T01:30:00Z</dcterms:created>
  <dcterms:modified xsi:type="dcterms:W3CDTF">2019-06-03T06:28:00Z</dcterms:modified>
</cp:coreProperties>
</file>