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40" w:rsidRDefault="008F343C" w:rsidP="001A0496">
      <w:pPr>
        <w:pStyle w:val="Web"/>
        <w:widowControl w:val="0"/>
        <w:snapToGrid w:val="0"/>
        <w:rPr>
          <w:rFonts w:asciiTheme="minorEastAsia" w:eastAsiaTheme="minorEastAsia" w:hAnsiTheme="minorEastAsia" w:cs="Arial"/>
          <w:color w:val="333333"/>
          <w:sz w:val="21"/>
          <w:szCs w:val="21"/>
        </w:rPr>
      </w:pPr>
      <w:bookmarkStart w:id="0" w:name="_GoBack"/>
      <w:r w:rsidRPr="00400840">
        <w:rPr>
          <w:rFonts w:asciiTheme="minorEastAsia" w:eastAsiaTheme="minorEastAsia" w:hAnsiTheme="minorEastAsia" w:cs="Arial" w:hint="eastAsia"/>
          <w:color w:val="333333"/>
          <w:sz w:val="21"/>
          <w:szCs w:val="21"/>
        </w:rPr>
        <w:t xml:space="preserve">関係者各位 　　　　</w:t>
      </w:r>
    </w:p>
    <w:p w:rsidR="00400840" w:rsidRDefault="00400840" w:rsidP="001A0496">
      <w:pPr>
        <w:pStyle w:val="Web"/>
        <w:widowControl w:val="0"/>
        <w:snapToGrid w:val="0"/>
        <w:rPr>
          <w:rFonts w:asciiTheme="minorEastAsia" w:eastAsiaTheme="minorEastAsia" w:hAnsiTheme="minorEastAsia" w:cs="Arial"/>
          <w:color w:val="333333"/>
          <w:sz w:val="21"/>
          <w:szCs w:val="21"/>
        </w:rPr>
      </w:pPr>
    </w:p>
    <w:p w:rsidR="008F343C" w:rsidRPr="00400840" w:rsidRDefault="00400840" w:rsidP="00400840">
      <w:pPr>
        <w:pStyle w:val="Web"/>
        <w:widowControl w:val="0"/>
        <w:snapToGrid w:val="0"/>
        <w:jc w:val="center"/>
        <w:rPr>
          <w:rFonts w:asciiTheme="minorEastAsia" w:eastAsiaTheme="minorEastAsia" w:hAnsiTheme="minorEastAsia" w:cs="Arial"/>
          <w:color w:val="333333"/>
          <w:sz w:val="21"/>
          <w:szCs w:val="21"/>
        </w:rPr>
      </w:pPr>
      <w:r>
        <w:rPr>
          <w:rFonts w:asciiTheme="minorEastAsia" w:eastAsiaTheme="minorEastAsia" w:hAnsiTheme="minorEastAsia" w:cs="Arial" w:hint="eastAsia"/>
          <w:color w:val="333333"/>
          <w:sz w:val="21"/>
          <w:szCs w:val="21"/>
        </w:rPr>
        <w:t>ホワイトリスト型制御による標的型攻撃対策/情報漏洩対策の導入支援</w:t>
      </w:r>
    </w:p>
    <w:p w:rsidR="000C7306" w:rsidRDefault="00400840" w:rsidP="001A0496">
      <w:pPr>
        <w:pStyle w:val="Web"/>
        <w:widowControl w:val="0"/>
        <w:snapToGrid w:val="0"/>
        <w:rPr>
          <w:rFonts w:asciiTheme="minorEastAsia" w:eastAsiaTheme="minorEastAsia" w:hAnsiTheme="minorEastAsia" w:cs="Arial"/>
          <w:color w:val="333333"/>
          <w:sz w:val="21"/>
          <w:szCs w:val="21"/>
        </w:rPr>
      </w:pPr>
      <w:r>
        <w:rPr>
          <w:rFonts w:asciiTheme="minorEastAsia" w:eastAsiaTheme="minorEastAsia" w:hAnsiTheme="minorEastAsia" w:cs="Arial" w:hint="eastAsia"/>
          <w:color w:val="333333"/>
          <w:sz w:val="21"/>
          <w:szCs w:val="21"/>
        </w:rPr>
        <w:t xml:space="preserve">　　　　　　　　　　　　　セキュリティ強化スタートキャンペーン</w:t>
      </w:r>
    </w:p>
    <w:p w:rsidR="00400840" w:rsidRPr="00400840" w:rsidRDefault="00400840" w:rsidP="001A0496">
      <w:pPr>
        <w:pStyle w:val="Web"/>
        <w:widowControl w:val="0"/>
        <w:snapToGrid w:val="0"/>
        <w:rPr>
          <w:rFonts w:asciiTheme="minorEastAsia" w:eastAsiaTheme="minorEastAsia" w:hAnsiTheme="minorEastAsia" w:cs="Arial"/>
          <w:color w:val="333333"/>
          <w:sz w:val="21"/>
          <w:szCs w:val="21"/>
        </w:rPr>
      </w:pPr>
    </w:p>
    <w:p w:rsidR="00741385"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xml:space="preserve">　株式会社アイユート《東京都武蔵野市中町1-22-5》は、ホワイトリスト型実行制御による標的型ウイルス対策ソフトウェア「ivantiアプリケーションコントロール」ならびにホワイトリスト型アクセス制御による情報漏洩対策ソフトウェア「ivanti</w:t>
      </w:r>
      <w:r w:rsidR="00400840">
        <w:rPr>
          <w:rFonts w:asciiTheme="minorEastAsia" w:hAnsiTheme="minorEastAsia" w:cs="ＭＳ Ｐゴシック" w:hint="eastAsia"/>
          <w:color w:val="666666"/>
          <w:kern w:val="0"/>
          <w:szCs w:val="21"/>
        </w:rPr>
        <w:t>デバイスコントロール」</w:t>
      </w:r>
      <w:r w:rsidR="00BB50E9">
        <w:rPr>
          <w:rFonts w:asciiTheme="minorEastAsia" w:hAnsiTheme="minorEastAsia" w:cs="ＭＳ Ｐゴシック" w:hint="eastAsia"/>
          <w:color w:val="666666"/>
          <w:kern w:val="0"/>
          <w:szCs w:val="21"/>
        </w:rPr>
        <w:t>の</w:t>
      </w:r>
      <w:r w:rsidR="006A4491">
        <w:rPr>
          <w:rFonts w:asciiTheme="minorEastAsia" w:hAnsiTheme="minorEastAsia" w:cs="ＭＳ Ｐゴシック" w:hint="eastAsia"/>
          <w:color w:val="666666"/>
          <w:kern w:val="0"/>
          <w:szCs w:val="21"/>
        </w:rPr>
        <w:t>ユーザ企業への導入を支援する「セキュリティ強化スタートキャンペーン」を10月2日より提供いたします。</w:t>
      </w:r>
    </w:p>
    <w:p w:rsidR="006A4491" w:rsidRPr="00400840" w:rsidRDefault="006A4491" w:rsidP="000C7306">
      <w:pPr>
        <w:widowControl/>
        <w:shd w:val="clear" w:color="auto" w:fill="FFFFFF"/>
        <w:spacing w:line="320" w:lineRule="exact"/>
        <w:jc w:val="left"/>
        <w:rPr>
          <w:rFonts w:asciiTheme="minorEastAsia" w:hAnsiTheme="minorEastAsia" w:cs="ＭＳ Ｐゴシック"/>
          <w:color w:val="666666"/>
          <w:kern w:val="0"/>
          <w:szCs w:val="21"/>
        </w:rPr>
      </w:pPr>
    </w:p>
    <w:p w:rsidR="006A4491" w:rsidRDefault="006A4491" w:rsidP="00F67BD3">
      <w:pPr>
        <w:widowControl/>
        <w:shd w:val="clear" w:color="auto" w:fill="FFFFFF"/>
        <w:spacing w:line="320" w:lineRule="exact"/>
        <w:ind w:firstLineChars="100" w:firstLine="210"/>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セキュリティ強化キャンペーンは、</w:t>
      </w:r>
      <w:r w:rsidR="00BB50E9">
        <w:rPr>
          <w:rFonts w:asciiTheme="minorEastAsia" w:hAnsiTheme="minorEastAsia" w:cs="ＭＳ Ｐゴシック" w:hint="eastAsia"/>
          <w:color w:val="666666"/>
          <w:kern w:val="0"/>
          <w:szCs w:val="21"/>
        </w:rPr>
        <w:t>ブラックリスト方式では防御できない標的型攻撃やゼロデイ</w:t>
      </w:r>
      <w:r w:rsidR="007A5666">
        <w:rPr>
          <w:rFonts w:asciiTheme="minorEastAsia" w:hAnsiTheme="minorEastAsia" w:cs="ＭＳ Ｐゴシック" w:hint="eastAsia"/>
          <w:color w:val="666666"/>
          <w:kern w:val="0"/>
          <w:szCs w:val="21"/>
        </w:rPr>
        <w:t>型攻撃に有効な</w:t>
      </w:r>
      <w:r>
        <w:rPr>
          <w:rFonts w:asciiTheme="minorEastAsia" w:hAnsiTheme="minorEastAsia" w:cs="ＭＳ Ｐゴシック" w:hint="eastAsia"/>
          <w:color w:val="666666"/>
          <w:kern w:val="0"/>
          <w:szCs w:val="21"/>
        </w:rPr>
        <w:t>ivantiアプリケーションコントロール、</w:t>
      </w:r>
      <w:r w:rsidR="007A5666">
        <w:rPr>
          <w:rFonts w:asciiTheme="minorEastAsia" w:hAnsiTheme="minorEastAsia" w:cs="ＭＳ Ｐゴシック" w:hint="eastAsia"/>
          <w:color w:val="666666"/>
          <w:kern w:val="0"/>
          <w:szCs w:val="21"/>
        </w:rPr>
        <w:t>情報漏洩対策の決定版である</w:t>
      </w:r>
      <w:r>
        <w:rPr>
          <w:rFonts w:asciiTheme="minorEastAsia" w:hAnsiTheme="minorEastAsia" w:cs="ＭＳ Ｐゴシック" w:hint="eastAsia"/>
          <w:color w:val="666666"/>
          <w:kern w:val="0"/>
          <w:szCs w:val="21"/>
        </w:rPr>
        <w:t>ivantiデバイスコントロールの</w:t>
      </w:r>
      <w:r w:rsidR="007A5666">
        <w:rPr>
          <w:rFonts w:asciiTheme="minorEastAsia" w:hAnsiTheme="minorEastAsia" w:cs="ＭＳ Ｐゴシック" w:hint="eastAsia"/>
          <w:color w:val="666666"/>
          <w:kern w:val="0"/>
          <w:szCs w:val="21"/>
        </w:rPr>
        <w:t>ユーザ企業への導入支援で</w:t>
      </w:r>
      <w:r w:rsidR="00F67BD3">
        <w:rPr>
          <w:rFonts w:asciiTheme="minorEastAsia" w:hAnsiTheme="minorEastAsia" w:cs="ＭＳ Ｐゴシック" w:hint="eastAsia"/>
          <w:color w:val="666666"/>
          <w:kern w:val="0"/>
          <w:szCs w:val="21"/>
        </w:rPr>
        <w:t>す。</w:t>
      </w:r>
      <w:r w:rsidR="007A5666">
        <w:rPr>
          <w:rFonts w:asciiTheme="minorEastAsia" w:hAnsiTheme="minorEastAsia" w:cs="ＭＳ Ｐゴシック" w:hint="eastAsia"/>
          <w:color w:val="666666"/>
          <w:kern w:val="0"/>
          <w:szCs w:val="21"/>
        </w:rPr>
        <w:t>IT部門のセキュリティ対策導入の負荷を軽減いたします。</w:t>
      </w:r>
    </w:p>
    <w:p w:rsidR="007A5666" w:rsidRDefault="007A5666" w:rsidP="006A4491">
      <w:pPr>
        <w:widowControl/>
        <w:shd w:val="clear" w:color="auto" w:fill="FFFFFF"/>
        <w:spacing w:line="320" w:lineRule="exact"/>
        <w:ind w:firstLineChars="100" w:firstLine="210"/>
        <w:jc w:val="left"/>
        <w:rPr>
          <w:rFonts w:asciiTheme="minorEastAsia" w:hAnsiTheme="minorEastAsia" w:cs="ＭＳ Ｐゴシック"/>
          <w:color w:val="666666"/>
          <w:kern w:val="0"/>
          <w:szCs w:val="21"/>
        </w:rPr>
      </w:pPr>
    </w:p>
    <w:p w:rsidR="007A5666" w:rsidRDefault="007A5666" w:rsidP="006A4491">
      <w:pPr>
        <w:widowControl/>
        <w:shd w:val="clear" w:color="auto" w:fill="FFFFFF"/>
        <w:spacing w:line="320" w:lineRule="exact"/>
        <w:ind w:firstLineChars="100" w:firstLine="210"/>
        <w:jc w:val="left"/>
        <w:rPr>
          <w:rFonts w:asciiTheme="minorEastAsia" w:hAnsiTheme="minorEastAsia" w:cs="ＭＳ Ｐゴシック"/>
          <w:color w:val="666666"/>
          <w:kern w:val="0"/>
          <w:szCs w:val="21"/>
        </w:rPr>
      </w:pPr>
    </w:p>
    <w:p w:rsidR="006A4491" w:rsidRDefault="007A5666"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■キャンペーン概要</w:t>
      </w:r>
    </w:p>
    <w:p w:rsidR="007A5666" w:rsidRDefault="007A5666"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 xml:space="preserve">　□タイトル：ホワイトリスト型制御による標的型攻撃対策/</w:t>
      </w:r>
      <w:r w:rsidR="00BB50E9">
        <w:rPr>
          <w:rFonts w:asciiTheme="minorEastAsia" w:hAnsiTheme="minorEastAsia" w:cs="ＭＳ Ｐゴシック" w:hint="eastAsia"/>
          <w:color w:val="666666"/>
          <w:kern w:val="0"/>
          <w:szCs w:val="21"/>
        </w:rPr>
        <w:t>情報漏洩対策導入支援</w:t>
      </w:r>
    </w:p>
    <w:p w:rsidR="00BB50E9" w:rsidRPr="00BB50E9" w:rsidRDefault="00BB50E9"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 xml:space="preserve">　　　　　　　セキュリティ強化キャンペーン</w:t>
      </w:r>
    </w:p>
    <w:p w:rsidR="007A5666" w:rsidRDefault="007A5666"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 xml:space="preserve">　□期間：2017年10月2日～2017年10月31日（</w:t>
      </w:r>
      <w:r w:rsidR="00352E41">
        <w:rPr>
          <w:rFonts w:asciiTheme="minorEastAsia" w:hAnsiTheme="minorEastAsia" w:cs="ＭＳ Ｐゴシック" w:hint="eastAsia"/>
          <w:color w:val="666666"/>
          <w:kern w:val="0"/>
          <w:szCs w:val="21"/>
        </w:rPr>
        <w:t>当社</w:t>
      </w:r>
      <w:r>
        <w:rPr>
          <w:rFonts w:asciiTheme="minorEastAsia" w:hAnsiTheme="minorEastAsia" w:cs="ＭＳ Ｐゴシック" w:hint="eastAsia"/>
          <w:color w:val="666666"/>
          <w:kern w:val="0"/>
          <w:szCs w:val="21"/>
        </w:rPr>
        <w:t>見積期日）</w:t>
      </w:r>
    </w:p>
    <w:p w:rsidR="007A5666" w:rsidRDefault="007A5666"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 xml:space="preserve">　□対象製品：ivanti</w:t>
      </w:r>
      <w:r w:rsidR="00F67BD3">
        <w:rPr>
          <w:rFonts w:asciiTheme="minorEastAsia" w:hAnsiTheme="minorEastAsia" w:cs="ＭＳ Ｐゴシック" w:hint="eastAsia"/>
          <w:color w:val="666666"/>
          <w:kern w:val="0"/>
          <w:szCs w:val="21"/>
        </w:rPr>
        <w:t>アプリケーションコントロール</w:t>
      </w:r>
    </w:p>
    <w:p w:rsidR="00F67BD3" w:rsidRDefault="00F67BD3"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 xml:space="preserve">　　　　　　　</w:t>
      </w:r>
      <w:r w:rsidR="00352E41">
        <w:rPr>
          <w:rFonts w:asciiTheme="minorEastAsia" w:hAnsiTheme="minorEastAsia" w:cs="ＭＳ Ｐゴシック" w:hint="eastAsia"/>
          <w:color w:val="666666"/>
          <w:kern w:val="0"/>
          <w:szCs w:val="21"/>
        </w:rPr>
        <w:t>i</w:t>
      </w:r>
      <w:r>
        <w:rPr>
          <w:rFonts w:asciiTheme="minorEastAsia" w:hAnsiTheme="minorEastAsia" w:cs="ＭＳ Ｐゴシック" w:hint="eastAsia"/>
          <w:color w:val="666666"/>
          <w:kern w:val="0"/>
          <w:szCs w:val="21"/>
        </w:rPr>
        <w:t>vantiデバイスコントロール</w:t>
      </w:r>
    </w:p>
    <w:p w:rsidR="00F67BD3" w:rsidRDefault="00F67BD3" w:rsidP="000C7306">
      <w:pPr>
        <w:widowControl/>
        <w:shd w:val="clear" w:color="auto" w:fill="FFFFFF"/>
        <w:spacing w:line="320" w:lineRule="exact"/>
        <w:jc w:val="left"/>
        <w:rPr>
          <w:rFonts w:asciiTheme="minorEastAsia" w:hAnsiTheme="minorEastAsia" w:cs="ＭＳ Ｐゴシック"/>
          <w:color w:val="666666"/>
          <w:kern w:val="0"/>
          <w:szCs w:val="21"/>
        </w:rPr>
      </w:pPr>
      <w:r>
        <w:rPr>
          <w:rFonts w:asciiTheme="minorEastAsia" w:hAnsiTheme="minorEastAsia" w:cs="ＭＳ Ｐゴシック" w:hint="eastAsia"/>
          <w:color w:val="666666"/>
          <w:kern w:val="0"/>
          <w:szCs w:val="21"/>
        </w:rPr>
        <w:t xml:space="preserve">　□キャンペーン内容：両製品の標準的なサーバ構築および初期設定の支援サービスの提供</w:t>
      </w:r>
    </w:p>
    <w:p w:rsidR="00F67BD3" w:rsidRPr="00400840" w:rsidRDefault="00F67BD3" w:rsidP="000C7306">
      <w:pPr>
        <w:widowControl/>
        <w:shd w:val="clear" w:color="auto" w:fill="FFFFFF"/>
        <w:spacing w:line="320" w:lineRule="exact"/>
        <w:jc w:val="left"/>
        <w:rPr>
          <w:rFonts w:asciiTheme="minorEastAsia" w:hAnsiTheme="minorEastAsia" w:cs="ＭＳ Ｐゴシック"/>
          <w:color w:val="666666"/>
          <w:kern w:val="0"/>
          <w:szCs w:val="21"/>
        </w:rPr>
      </w:pP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■ivantiアプリケーションコントロールとは</w:t>
      </w:r>
    </w:p>
    <w:p w:rsidR="00741385" w:rsidRPr="00400840" w:rsidRDefault="00741385" w:rsidP="00352E41">
      <w:pPr>
        <w:widowControl/>
        <w:shd w:val="clear" w:color="auto" w:fill="FFFFFF"/>
        <w:spacing w:line="320" w:lineRule="exact"/>
        <w:ind w:firstLineChars="100" w:firstLine="210"/>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ホワイトリスト型セキュリティ対策「ivantiアプリケーションコントロール」は、未知や新種のウイルスによるセキュリティ上のリスクに対して、システムのホワイトリスト化によって対策するセキュリティソリューションです。ネットワーク内のWindows端末をホワイトリストで保護することにより、脆弱性を狙った標的型攻撃やゼロデイ攻撃のウイルスを無効化し、セキュアなネットワーク環境の維持を実現します。オフィスネットワークを始め、勘定システムや流通システム、POSや組み込み機器等でも幅広く活用されています。</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（製品詳細：</w:t>
      </w:r>
      <w:hyperlink r:id="rId6" w:tgtFrame="_blank" w:history="1">
        <w:r w:rsidRPr="00400840">
          <w:rPr>
            <w:rFonts w:asciiTheme="minorEastAsia" w:hAnsiTheme="minorEastAsia" w:cs="ＭＳ Ｐゴシック" w:hint="eastAsia"/>
            <w:color w:val="777777"/>
            <w:kern w:val="0"/>
            <w:szCs w:val="21"/>
            <w:u w:val="single"/>
            <w:bdr w:val="none" w:sz="0" w:space="0" w:color="auto" w:frame="1"/>
          </w:rPr>
          <w:t>http://www.endpointsecurity.jp/solution/ac/</w:t>
        </w:r>
      </w:hyperlink>
      <w:r w:rsidRPr="00400840">
        <w:rPr>
          <w:rFonts w:asciiTheme="minorEastAsia" w:hAnsiTheme="minorEastAsia" w:cs="ＭＳ Ｐゴシック" w:hint="eastAsia"/>
          <w:color w:val="666666"/>
          <w:kern w:val="0"/>
          <w:szCs w:val="21"/>
        </w:rPr>
        <w:t>）</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■ivantiアプリケーションコントロール5.1の主な特長</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□ホワイトリストでアプリケーションの実行制御</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□標的型攻撃・ゼロデイ攻撃によるウイルス感染の防止</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□ウイルス感染による情報漏洩の防止</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□不正なプログラムの持ち込み・書き換え等の防止</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□マクロ・スクリプトの実行制御</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□URLホワイトリスティング</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□データベースメンテナンスのスケジューリング(新機能)</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□Windows XP～Windows 10に対応</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□運用トレーニング、導入支援等、ユーザ環境に合わせた導入が可能</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■ivantiデバイスコントロールとは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lastRenderedPageBreak/>
        <w:t>「ivantiデバイスコントロール」は、ホワイトリスト型のデバイスアクセス制御とリムーバブルデバイス暗号化機能による情報漏洩対策ソフトウェアです。USBメモリやハードディスクなど登録したものだけが使用できる環境を作ることによって、私物デバイスの使用やそれを媒介とした情報漏洩やウイルスの持ち込みを防止します。また独自のデバイス暗号化機能は、通常のUSBメモリを暗号化USBメモリに拡張することができ、デバイスの紛失や盗難時の情報漏洩も防止することが可能です。アクセス制御と暗号化の連動により、企業ネットワークからの情報漏洩のリスクを大幅に削減します。</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xml:space="preserve">（製品詳細： </w:t>
      </w:r>
      <w:hyperlink r:id="rId7" w:tgtFrame="_blank" w:history="1">
        <w:r w:rsidRPr="00400840">
          <w:rPr>
            <w:rFonts w:asciiTheme="minorEastAsia" w:hAnsiTheme="minorEastAsia" w:cs="ＭＳ Ｐゴシック" w:hint="eastAsia"/>
            <w:color w:val="777777"/>
            <w:kern w:val="0"/>
            <w:szCs w:val="21"/>
            <w:u w:val="single"/>
            <w:bdr w:val="none" w:sz="0" w:space="0" w:color="auto" w:frame="1"/>
          </w:rPr>
          <w:t>http://www.endpointsecurity.jp/solution/dc/</w:t>
        </w:r>
      </w:hyperlink>
      <w:r w:rsidRPr="00400840">
        <w:rPr>
          <w:rFonts w:asciiTheme="minorEastAsia" w:hAnsiTheme="minorEastAsia" w:cs="ＭＳ Ｐゴシック" w:hint="eastAsia"/>
          <w:color w:val="666666"/>
          <w:kern w:val="0"/>
          <w:szCs w:val="21"/>
        </w:rPr>
        <w:t>）</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■ivantiデバイスコントロール.5.1の主な特長</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□ホワイトリスト型デバイスアクセス制御</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・全てのユーザ・全てのデバイスブロック（初期設定：ホワイトリスト方式/デフォルトディナイ）</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・デバイス個体/製品型番別許可（私物デバイスをブロック）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・リードのみまたはリード/ライトの許可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・ファイルタイプ別リード/ライトの許可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・ユーザ/ユーザグループ別許可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・コンピュータ別許可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・一時使用許可（日時・時間指定）</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・スケジュール許可（曜日・時刻指定）</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・暗号化デバイスに限定アクセス許可（非暗号化デバイスをブロック）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・コピー量制限</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□デバイス暗号化</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・USBメモリ、HDD等リムーバブルデバイス暗号化</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・パスワード型暗号化（社外使用可）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・非パスワード型暗号化（社外使用不可）</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・非暗号化デバイスの強制暗号化</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・暗号化CD/DVDメディアの作成</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□ログ / レポーティング</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・リード/ライト双方向シャドーイングログ</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・レポートの自動配信</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□データベースメンテナンスのスケジューリング(新機能)</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□WindowsXP～Windows10に対応</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□Windows Embedded に対応</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(Standard 7,7 SP1 (32-bit, 64-bit), 8.1,8.1 Industry Pro (64-bit))</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□運用トレーニング、導入支援等、ユーザ環境に合わせた導入が可能</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本製品は、ivanti社の開発製品であり、北米やヨーロッパの警察・捜査機関や軍隊、政府機関、国際機関、金融・保険機関等に多くの導入実績を持つ、“信頼できる情報漏洩対策ソフトウェア”として定評があります。国内では株式会社アイユートが窓口となり販売いたします。</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 </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■本件のお問合せ先：</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株式会社アイユート</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〒180-0006 東京都武蔵野市中町1-22-5</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TEL:0422-56-1917　／　FAX：0422-26-8717</w:t>
      </w:r>
    </w:p>
    <w:p w:rsidR="00741385" w:rsidRPr="00400840" w:rsidRDefault="00741385" w:rsidP="000C7306">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e-mail：info@t-aiuto.jp</w:t>
      </w:r>
    </w:p>
    <w:p w:rsidR="008F343C" w:rsidRPr="00F67BD3" w:rsidRDefault="00741385" w:rsidP="00F67BD3">
      <w:pPr>
        <w:widowControl/>
        <w:shd w:val="clear" w:color="auto" w:fill="FFFFFF"/>
        <w:spacing w:line="320" w:lineRule="exact"/>
        <w:jc w:val="left"/>
        <w:rPr>
          <w:rFonts w:asciiTheme="minorEastAsia" w:hAnsiTheme="minorEastAsia" w:cs="ＭＳ Ｐゴシック"/>
          <w:color w:val="666666"/>
          <w:kern w:val="0"/>
          <w:szCs w:val="21"/>
        </w:rPr>
      </w:pPr>
      <w:r w:rsidRPr="00400840">
        <w:rPr>
          <w:rFonts w:asciiTheme="minorEastAsia" w:hAnsiTheme="minorEastAsia" w:cs="ＭＳ Ｐゴシック" w:hint="eastAsia"/>
          <w:color w:val="666666"/>
          <w:kern w:val="0"/>
          <w:szCs w:val="21"/>
        </w:rPr>
        <w:t>ソフトウェア製品担当　堀野まで</w:t>
      </w:r>
      <w:bookmarkEnd w:id="0"/>
    </w:p>
    <w:sectPr w:rsidR="008F343C" w:rsidRPr="00F67BD3" w:rsidSect="00ED152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E9" w:rsidRDefault="00BB50E9" w:rsidP="00BB50E9">
      <w:r>
        <w:separator/>
      </w:r>
    </w:p>
  </w:endnote>
  <w:endnote w:type="continuationSeparator" w:id="0">
    <w:p w:rsidR="00BB50E9" w:rsidRDefault="00BB50E9" w:rsidP="00BB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E9" w:rsidRDefault="00BB50E9" w:rsidP="00BB50E9">
      <w:r>
        <w:separator/>
      </w:r>
    </w:p>
  </w:footnote>
  <w:footnote w:type="continuationSeparator" w:id="0">
    <w:p w:rsidR="00BB50E9" w:rsidRDefault="00BB50E9" w:rsidP="00BB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3C"/>
    <w:rsid w:val="00007474"/>
    <w:rsid w:val="0007272F"/>
    <w:rsid w:val="00096568"/>
    <w:rsid w:val="000C7306"/>
    <w:rsid w:val="001A0496"/>
    <w:rsid w:val="001A748A"/>
    <w:rsid w:val="001F08AA"/>
    <w:rsid w:val="00352E41"/>
    <w:rsid w:val="00400840"/>
    <w:rsid w:val="004F064C"/>
    <w:rsid w:val="005A7499"/>
    <w:rsid w:val="005F525F"/>
    <w:rsid w:val="006A2DD5"/>
    <w:rsid w:val="006A4491"/>
    <w:rsid w:val="006E68F1"/>
    <w:rsid w:val="00717837"/>
    <w:rsid w:val="00741385"/>
    <w:rsid w:val="00742F5A"/>
    <w:rsid w:val="007A5666"/>
    <w:rsid w:val="0082400E"/>
    <w:rsid w:val="008A5B38"/>
    <w:rsid w:val="008B2C39"/>
    <w:rsid w:val="008F343C"/>
    <w:rsid w:val="00A42CA3"/>
    <w:rsid w:val="00AC001C"/>
    <w:rsid w:val="00B67FD2"/>
    <w:rsid w:val="00BB50E9"/>
    <w:rsid w:val="00C952ED"/>
    <w:rsid w:val="00E66CA9"/>
    <w:rsid w:val="00ED1521"/>
    <w:rsid w:val="00F67A4F"/>
    <w:rsid w:val="00F67BD3"/>
    <w:rsid w:val="00F7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86B481-1B29-4448-8B1C-AA407B8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343C"/>
    <w:pPr>
      <w:widowControl/>
      <w:jc w:val="left"/>
    </w:pPr>
    <w:rPr>
      <w:rFonts w:ascii="ＭＳ Ｐゴシック" w:eastAsia="ＭＳ Ｐゴシック" w:hAnsi="ＭＳ Ｐゴシック" w:cs="ＭＳ Ｐゴシック"/>
      <w:kern w:val="0"/>
      <w:sz w:val="24"/>
      <w:szCs w:val="24"/>
    </w:rPr>
  </w:style>
  <w:style w:type="character" w:styleId="a3">
    <w:name w:val="Hyperlink"/>
    <w:semiHidden/>
    <w:rsid w:val="001A748A"/>
    <w:rPr>
      <w:color w:val="0000FF"/>
      <w:u w:val="single"/>
    </w:rPr>
  </w:style>
  <w:style w:type="paragraph" w:styleId="a4">
    <w:name w:val="List Paragraph"/>
    <w:basedOn w:val="a"/>
    <w:uiPriority w:val="34"/>
    <w:qFormat/>
    <w:rsid w:val="001A748A"/>
    <w:pPr>
      <w:ind w:leftChars="400" w:left="840"/>
    </w:pPr>
  </w:style>
  <w:style w:type="paragraph" w:styleId="a5">
    <w:name w:val="Balloon Text"/>
    <w:basedOn w:val="a"/>
    <w:link w:val="a6"/>
    <w:uiPriority w:val="99"/>
    <w:semiHidden/>
    <w:unhideWhenUsed/>
    <w:rsid w:val="000965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6568"/>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0C7306"/>
  </w:style>
  <w:style w:type="character" w:customStyle="1" w:styleId="a8">
    <w:name w:val="日付 (文字)"/>
    <w:basedOn w:val="a0"/>
    <w:link w:val="a7"/>
    <w:uiPriority w:val="99"/>
    <w:semiHidden/>
    <w:rsid w:val="000C7306"/>
  </w:style>
  <w:style w:type="paragraph" w:styleId="a9">
    <w:name w:val="header"/>
    <w:basedOn w:val="a"/>
    <w:link w:val="aa"/>
    <w:uiPriority w:val="99"/>
    <w:unhideWhenUsed/>
    <w:rsid w:val="00BB50E9"/>
    <w:pPr>
      <w:tabs>
        <w:tab w:val="center" w:pos="4252"/>
        <w:tab w:val="right" w:pos="8504"/>
      </w:tabs>
      <w:snapToGrid w:val="0"/>
    </w:pPr>
  </w:style>
  <w:style w:type="character" w:customStyle="1" w:styleId="aa">
    <w:name w:val="ヘッダー (文字)"/>
    <w:basedOn w:val="a0"/>
    <w:link w:val="a9"/>
    <w:uiPriority w:val="99"/>
    <w:rsid w:val="00BB50E9"/>
  </w:style>
  <w:style w:type="paragraph" w:styleId="ab">
    <w:name w:val="footer"/>
    <w:basedOn w:val="a"/>
    <w:link w:val="ac"/>
    <w:uiPriority w:val="99"/>
    <w:unhideWhenUsed/>
    <w:rsid w:val="00BB50E9"/>
    <w:pPr>
      <w:tabs>
        <w:tab w:val="center" w:pos="4252"/>
        <w:tab w:val="right" w:pos="8504"/>
      </w:tabs>
      <w:snapToGrid w:val="0"/>
    </w:pPr>
  </w:style>
  <w:style w:type="character" w:customStyle="1" w:styleId="ac">
    <w:name w:val="フッター (文字)"/>
    <w:basedOn w:val="a0"/>
    <w:link w:val="ab"/>
    <w:uiPriority w:val="99"/>
    <w:rsid w:val="00BB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9007">
      <w:bodyDiv w:val="1"/>
      <w:marLeft w:val="0"/>
      <w:marRight w:val="0"/>
      <w:marTop w:val="0"/>
      <w:marBottom w:val="0"/>
      <w:divBdr>
        <w:top w:val="none" w:sz="0" w:space="0" w:color="auto"/>
        <w:left w:val="none" w:sz="0" w:space="0" w:color="auto"/>
        <w:bottom w:val="none" w:sz="0" w:space="0" w:color="auto"/>
        <w:right w:val="none" w:sz="0" w:space="0" w:color="auto"/>
      </w:divBdr>
      <w:divsChild>
        <w:div w:id="1825270586">
          <w:marLeft w:val="0"/>
          <w:marRight w:val="0"/>
          <w:marTop w:val="0"/>
          <w:marBottom w:val="0"/>
          <w:divBdr>
            <w:top w:val="none" w:sz="0" w:space="0" w:color="auto"/>
            <w:left w:val="none" w:sz="0" w:space="0" w:color="auto"/>
            <w:bottom w:val="none" w:sz="0" w:space="0" w:color="auto"/>
            <w:right w:val="none" w:sz="0" w:space="0" w:color="auto"/>
          </w:divBdr>
          <w:divsChild>
            <w:div w:id="743063092">
              <w:marLeft w:val="0"/>
              <w:marRight w:val="0"/>
              <w:marTop w:val="225"/>
              <w:marBottom w:val="0"/>
              <w:divBdr>
                <w:top w:val="none" w:sz="0" w:space="0" w:color="auto"/>
                <w:left w:val="none" w:sz="0" w:space="0" w:color="auto"/>
                <w:bottom w:val="none" w:sz="0" w:space="0" w:color="auto"/>
                <w:right w:val="none" w:sz="0" w:space="0" w:color="auto"/>
              </w:divBdr>
              <w:divsChild>
                <w:div w:id="1061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41663">
      <w:bodyDiv w:val="1"/>
      <w:marLeft w:val="180"/>
      <w:marRight w:val="0"/>
      <w:marTop w:val="18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dpointsecurity.jp/solution/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dpointsecurity.jp/solution/a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Windows User</cp:lastModifiedBy>
  <cp:revision>7</cp:revision>
  <cp:lastPrinted>2017-09-28T01:44:00Z</cp:lastPrinted>
  <dcterms:created xsi:type="dcterms:W3CDTF">2017-09-28T00:54:00Z</dcterms:created>
  <dcterms:modified xsi:type="dcterms:W3CDTF">2017-09-29T04:35:00Z</dcterms:modified>
</cp:coreProperties>
</file>