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5F1C" w14:textId="686BA834" w:rsidR="00397155" w:rsidRDefault="00397155">
      <w:pPr>
        <w:widowControl/>
        <w:jc w:val="left"/>
        <w:rPr>
          <w:rFonts w:asciiTheme="majorEastAsia" w:eastAsiaTheme="majorEastAsia" w:hAnsiTheme="majorEastAsia"/>
        </w:rPr>
      </w:pPr>
    </w:p>
    <w:p w14:paraId="454B68CC" w14:textId="00BD27DC" w:rsidR="00397155" w:rsidRDefault="005E2D11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【TM2000シリーズ機能一覧】</w:t>
      </w:r>
    </w:p>
    <w:tbl>
      <w:tblPr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40"/>
        <w:gridCol w:w="2725"/>
        <w:gridCol w:w="5102"/>
      </w:tblGrid>
      <w:tr w:rsidR="00397155" w14:paraId="29D29753" w14:textId="77777777" w:rsidTr="00C549EC">
        <w:trPr>
          <w:trHeight w:val="323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90039B7" w14:textId="77777777" w:rsidR="00397155" w:rsidRPr="00C549EC" w:rsidRDefault="005E2D11">
            <w:pPr>
              <w:widowControl/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549EC">
              <w:rPr>
                <w:rFonts w:ascii="ＭＳ Ｐゴシック" w:eastAsiaTheme="majorEastAsia" w:hAnsi="ＭＳ Ｐゴシック" w:hint="eastAsia"/>
                <w:kern w:val="24"/>
                <w:szCs w:val="21"/>
              </w:rPr>
              <w:t>機能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8B318FE" w14:textId="77777777" w:rsidR="00397155" w:rsidRPr="00C549EC" w:rsidRDefault="005E2D11">
            <w:pPr>
              <w:widowControl/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549EC">
              <w:rPr>
                <w:rFonts w:ascii="ＭＳ Ｐゴシック" w:eastAsiaTheme="majorEastAsia" w:hAnsi="ＭＳ Ｐゴシック" w:hint="eastAsia"/>
                <w:kern w:val="24"/>
                <w:szCs w:val="21"/>
              </w:rPr>
              <w:t>TM2000/TM2000s</w:t>
            </w:r>
          </w:p>
        </w:tc>
      </w:tr>
      <w:tr w:rsidR="00397155" w14:paraId="54EAF0F8" w14:textId="77777777" w:rsidTr="00F323EB">
        <w:trPr>
          <w:trHeight w:val="323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F0416D5" w14:textId="77777777" w:rsidR="00397155" w:rsidRDefault="005E2D11">
            <w:pPr>
              <w:widowControl/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監視機器台数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2AECAE64" w14:textId="2A0AAC9C" w:rsidR="00397155" w:rsidRDefault="005E2D11">
            <w:pPr>
              <w:widowControl/>
              <w:spacing w:line="323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 xml:space="preserve">最大　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1,000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 xml:space="preserve">台　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(MIB</w:t>
            </w:r>
            <w:r w:rsidR="0046660A"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監視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 xml:space="preserve"> + ping</w:t>
            </w:r>
            <w:r w:rsidR="0046660A"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監視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</w:tr>
      <w:tr w:rsidR="00397155" w14:paraId="42ED27DC" w14:textId="77777777" w:rsidTr="00F323EB">
        <w:trPr>
          <w:trHeight w:val="323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2B2E3D" w14:textId="77777777" w:rsidR="00397155" w:rsidRDefault="005E2D11">
            <w:pPr>
              <w:widowControl/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液晶ディスプレイ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1799B354" w14:textId="77777777" w:rsidR="00397155" w:rsidRDefault="005E2D11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1"/>
              </w:rPr>
              <w:t xml:space="preserve">TM2000： 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液晶ディスプレイあり</w:t>
            </w:r>
          </w:p>
          <w:p w14:paraId="7E8156D5" w14:textId="77777777" w:rsidR="00397155" w:rsidRDefault="005E2D11">
            <w:pPr>
              <w:widowControl/>
              <w:spacing w:line="323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 xml:space="preserve">TM2000s： 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液晶ディスプレイなし（TM Viewerからバーチャルデスクトップによる表示あり）</w:t>
            </w:r>
          </w:p>
        </w:tc>
      </w:tr>
      <w:tr w:rsidR="00397155" w14:paraId="148AE891" w14:textId="77777777" w:rsidTr="00F323EB">
        <w:trPr>
          <w:trHeight w:val="323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1EEDC7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MIB</w:t>
            </w:r>
          </w:p>
          <w:p w14:paraId="0094B062" w14:textId="77777777" w:rsidR="00397155" w:rsidRDefault="005E2D11">
            <w:pPr>
              <w:widowControl/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監視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633F3ED8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監視台数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0C5ADADC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 xml:space="preserve">最大　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1,000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台</w:t>
            </w:r>
          </w:p>
        </w:tc>
      </w:tr>
      <w:tr w:rsidR="00397155" w14:paraId="102472F4" w14:textId="77777777" w:rsidTr="00F323EB">
        <w:trPr>
          <w:trHeight w:val="390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B075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586651AB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表示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MIB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6857ECCD" w14:textId="735EDBD3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 xml:space="preserve">最大　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10,000</w:t>
            </w:r>
            <w:r w:rsidR="0046660A"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 xml:space="preserve"> MIB</w:t>
            </w:r>
          </w:p>
        </w:tc>
      </w:tr>
      <w:tr w:rsidR="00397155" w14:paraId="04B5D187" w14:textId="77777777" w:rsidTr="00F323EB">
        <w:trPr>
          <w:trHeight w:val="323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C57E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72575E38" w14:textId="77777777" w:rsidR="00397155" w:rsidRDefault="005E2D11">
            <w:pPr>
              <w:widowControl/>
              <w:spacing w:line="323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表示方法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1CC67651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10</w:t>
            </w: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進表示、</w:t>
            </w: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16</w:t>
            </w: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進表示</w:t>
            </w:r>
          </w:p>
        </w:tc>
      </w:tr>
      <w:tr w:rsidR="00397155" w14:paraId="30D74F3F" w14:textId="77777777" w:rsidTr="00F323EB">
        <w:trPr>
          <w:trHeight w:val="323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E230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79237B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3D52E992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生データ、前回との差分、移動平均、演算結果</w:t>
            </w:r>
          </w:p>
        </w:tc>
      </w:tr>
      <w:tr w:rsidR="00397155" w14:paraId="6CE2589F" w14:textId="77777777" w:rsidTr="00F323EB">
        <w:trPr>
          <w:trHeight w:val="323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E91F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7D871DCE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閾値設定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438F55FB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閾値を越えた場合　軽度障害となる</w:t>
            </w:r>
          </w:p>
        </w:tc>
      </w:tr>
      <w:tr w:rsidR="00397155" w14:paraId="076A9238" w14:textId="77777777" w:rsidTr="00F323EB">
        <w:trPr>
          <w:trHeight w:val="323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6EAED1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Ping</w:t>
            </w:r>
          </w:p>
          <w:p w14:paraId="2B3566DD" w14:textId="77777777" w:rsidR="00397155" w:rsidRDefault="005E2D11">
            <w:pPr>
              <w:widowControl/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監視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3AB7E515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監視台数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3BDC2455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 xml:space="preserve">最大　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1,000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台</w:t>
            </w:r>
          </w:p>
        </w:tc>
      </w:tr>
      <w:tr w:rsidR="00397155" w14:paraId="56EBAAF1" w14:textId="77777777" w:rsidTr="00F323EB">
        <w:trPr>
          <w:trHeight w:val="634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30CF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03F52D1A" w14:textId="77777777" w:rsidR="00397155" w:rsidRDefault="005E2D1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表示方法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6FCFDEE3" w14:textId="19242F5B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指定したIPアドレスまでの往復遅延時間（m秒）</w:t>
            </w:r>
          </w:p>
          <w:p w14:paraId="14A69D42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指定したURLまでの往復遅延時間（m秒）</w:t>
            </w:r>
          </w:p>
        </w:tc>
      </w:tr>
      <w:tr w:rsidR="00397155" w14:paraId="7A19474B" w14:textId="77777777" w:rsidTr="00F323EB">
        <w:trPr>
          <w:trHeight w:val="323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09C1B5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状態</w:t>
            </w:r>
          </w:p>
          <w:p w14:paraId="535914A5" w14:textId="77777777" w:rsidR="00397155" w:rsidRDefault="005E2D11">
            <w:pPr>
              <w:widowControl/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監視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1B79DA41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正常（デイスプレイ：白）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2CB6C110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正常状態</w:t>
            </w:r>
          </w:p>
        </w:tc>
      </w:tr>
      <w:tr w:rsidR="00397155" w14:paraId="20E6C9C4" w14:textId="77777777" w:rsidTr="00F323EB">
        <w:trPr>
          <w:trHeight w:val="410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10933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0C5AB43C" w14:textId="77777777" w:rsidR="00397155" w:rsidRDefault="005E2D1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軽度障害（デイスプレイ：黄）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0EC118F3" w14:textId="29FF4E40" w:rsidR="00397155" w:rsidRDefault="0046660A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システムが定める</w:t>
            </w:r>
            <w:r w:rsidR="005E2D11"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軽度障害表示</w:t>
            </w:r>
          </w:p>
        </w:tc>
      </w:tr>
      <w:tr w:rsidR="00397155" w14:paraId="68E2DD39" w14:textId="77777777" w:rsidTr="00F323EB">
        <w:trPr>
          <w:trHeight w:val="410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337A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6ADEAFE7" w14:textId="77777777" w:rsidR="00397155" w:rsidRDefault="005E2D1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重度障害（デイスプレイ：赤）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7C0F0FEC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システムが定める重度障害表示</w:t>
            </w:r>
          </w:p>
        </w:tc>
      </w:tr>
      <w:tr w:rsidR="00F323EB" w14:paraId="16D09B6F" w14:textId="77777777" w:rsidTr="00F323EB">
        <w:trPr>
          <w:trHeight w:val="323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48EE740" w14:textId="44C64B6C" w:rsidR="00F323EB" w:rsidRDefault="00F323EB" w:rsidP="00F323EB">
            <w:pPr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監視周期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5C5A7F40" w14:textId="574D1E43" w:rsidR="00F323EB" w:rsidRDefault="00F323EB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最小</w:t>
            </w: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 xml:space="preserve"> 1</w:t>
            </w: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秒</w:t>
            </w:r>
          </w:p>
        </w:tc>
      </w:tr>
      <w:tr w:rsidR="00397155" w14:paraId="221DCBEC" w14:textId="77777777" w:rsidTr="00F323EB">
        <w:trPr>
          <w:trHeight w:val="323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BE7BB5A" w14:textId="77777777" w:rsidR="00397155" w:rsidRDefault="005E2D11">
            <w:pPr>
              <w:widowControl/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イベントログの表示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640B5737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イベント情報をタイムスタンプを付けて表示・蓄積</w:t>
            </w:r>
          </w:p>
        </w:tc>
      </w:tr>
      <w:tr w:rsidR="00397155" w14:paraId="4068BDA1" w14:textId="77777777" w:rsidTr="00F323EB">
        <w:trPr>
          <w:trHeight w:val="323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24E8A2" w14:textId="77777777" w:rsidR="00397155" w:rsidRDefault="005E2D11">
            <w:pPr>
              <w:widowControl/>
              <w:spacing w:line="323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警報メール通知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5EFD8F21" w14:textId="77777777" w:rsidR="00397155" w:rsidRDefault="005E2D11">
            <w:pPr>
              <w:widowControl/>
              <w:spacing w:line="323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軽度障害／重度障害の内容をメールで通知</w:t>
            </w:r>
          </w:p>
        </w:tc>
      </w:tr>
      <w:tr w:rsidR="00397155" w14:paraId="7145927E" w14:textId="77777777" w:rsidTr="00F323EB">
        <w:trPr>
          <w:trHeight w:val="382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3F9EC3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警報灯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5CBA4713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Cs w:val="21"/>
              </w:rPr>
              <w:t>警報灯を接続で、ランプ点灯、警報音出力</w:t>
            </w:r>
          </w:p>
        </w:tc>
      </w:tr>
      <w:tr w:rsidR="00397155" w14:paraId="73F4C858" w14:textId="77777777" w:rsidTr="00F323EB">
        <w:trPr>
          <w:trHeight w:val="373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11EFE0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HOP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数調査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6C2C20D7" w14:textId="0D61B59B" w:rsidR="00397155" w:rsidRDefault="00CB57B4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B57B4"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対象となる機器に対して</w:t>
            </w:r>
            <w:r w:rsidRPr="00CB57B4"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HOP</w:t>
            </w:r>
            <w:r w:rsidRPr="00CB57B4"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数を調査</w:t>
            </w:r>
          </w:p>
        </w:tc>
      </w:tr>
      <w:tr w:rsidR="00397155" w14:paraId="7E21259A" w14:textId="77777777" w:rsidTr="00F323EB">
        <w:trPr>
          <w:trHeight w:val="373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B6DC12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時刻同期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52255B01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NTP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による時刻同期</w:t>
            </w:r>
          </w:p>
        </w:tc>
      </w:tr>
      <w:tr w:rsidR="00397155" w14:paraId="0535AD74" w14:textId="77777777" w:rsidTr="00F323EB">
        <w:trPr>
          <w:trHeight w:val="373"/>
        </w:trPr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AC88E5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TM Viewer</w:t>
            </w:r>
          </w:p>
          <w:p w14:paraId="6E0C8E15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（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GUI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）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B3B41C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機器状態表示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7311995E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機器ごとに正常、</w:t>
            </w: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軽度障害、重度障害を表示</w:t>
            </w:r>
          </w:p>
        </w:tc>
      </w:tr>
      <w:tr w:rsidR="00397155" w14:paraId="3E400773" w14:textId="77777777" w:rsidTr="00F323EB">
        <w:trPr>
          <w:trHeight w:val="373"/>
        </w:trPr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4BE9D1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55FD59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アラーム・イベント情報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1BE51414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イベント情報、</w:t>
            </w:r>
            <w:r>
              <w:rPr>
                <w:rFonts w:ascii="ＭＳ Ｐゴシック" w:eastAsiaTheme="majorEastAsia" w:hAnsi="ＭＳ Ｐゴシック" w:hint="eastAsia"/>
                <w:color w:val="000000"/>
                <w:kern w:val="24"/>
                <w:szCs w:val="21"/>
              </w:rPr>
              <w:t>軽度障害、重度障害情報の表示</w:t>
            </w:r>
          </w:p>
        </w:tc>
      </w:tr>
      <w:tr w:rsidR="00397155" w14:paraId="7BAECD19" w14:textId="77777777" w:rsidTr="00F323EB">
        <w:trPr>
          <w:trHeight w:val="373"/>
        </w:trPr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6AABDB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4FCBAC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グラフ表示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2C455A88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グラフ表示と合わせて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Min.Max.Ave.Crrent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値を表示</w:t>
            </w:r>
          </w:p>
        </w:tc>
      </w:tr>
      <w:tr w:rsidR="00397155" w14:paraId="7DB8B897" w14:textId="77777777" w:rsidTr="00F323EB">
        <w:trPr>
          <w:trHeight w:val="373"/>
        </w:trPr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FF3309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55E353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ＭＳ Ｐゴシック" w:eastAsiaTheme="majorEastAsia" w:hAnsi="ＭＳ Ｐゴシック" w:cs="Arial"/>
                <w:color w:val="000000"/>
                <w:kern w:val="24"/>
                <w:szCs w:val="21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Log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保存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61FE8ECA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CSV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ファイルによる各種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Log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保存機能</w:t>
            </w:r>
          </w:p>
        </w:tc>
      </w:tr>
      <w:tr w:rsidR="00397155" w14:paraId="493676BA" w14:textId="77777777" w:rsidTr="00F323EB">
        <w:trPr>
          <w:trHeight w:val="373"/>
        </w:trPr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8E778F" w14:textId="77777777" w:rsidR="00397155" w:rsidRDefault="0039715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E8D88C9" w14:textId="77777777" w:rsidR="00397155" w:rsidRDefault="005E2D11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Config</w:t>
            </w:r>
            <w:r>
              <w:rPr>
                <w:rFonts w:ascii="ＭＳ Ｐゴシック" w:eastAsiaTheme="majorEastAsia" w:hAnsi="ＭＳ Ｐゴシック" w:cs="Arial" w:hint="eastAsia"/>
                <w:color w:val="000000"/>
                <w:kern w:val="24"/>
                <w:szCs w:val="21"/>
              </w:rPr>
              <w:t>設定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70" w:type="dxa"/>
              <w:bottom w:w="0" w:type="dxa"/>
              <w:right w:w="14" w:type="dxa"/>
            </w:tcMar>
            <w:vAlign w:val="center"/>
          </w:tcPr>
          <w:p w14:paraId="36C546B6" w14:textId="77777777" w:rsidR="00397155" w:rsidRDefault="005E2D11">
            <w:pPr>
              <w:widowControl/>
              <w:spacing w:line="36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過去の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Config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を保存し、再設定可能</w:t>
            </w:r>
          </w:p>
        </w:tc>
      </w:tr>
    </w:tbl>
    <w:p w14:paraId="4975A9C4" w14:textId="62B355C0" w:rsidR="00D40F37" w:rsidRDefault="00D40F37" w:rsidP="00D40F37">
      <w:pPr>
        <w:ind w:firstLineChars="100" w:firstLine="210"/>
        <w:rPr>
          <w:rFonts w:asciiTheme="majorEastAsia" w:eastAsiaTheme="majorEastAsia" w:hAnsiTheme="majorEastAsia"/>
        </w:rPr>
      </w:pPr>
    </w:p>
    <w:p w14:paraId="14EDA070" w14:textId="77777777" w:rsidR="00D40F37" w:rsidRDefault="00D40F3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D2296A7" w14:textId="13027426" w:rsidR="00CB57B4" w:rsidRPr="00A945F8" w:rsidRDefault="00A945F8">
      <w:pPr>
        <w:rPr>
          <w:rFonts w:asciiTheme="majorEastAsia" w:eastAsiaTheme="majorEastAsia" w:hAnsiTheme="majorEastAsia"/>
          <w:b/>
          <w:bCs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</w:rPr>
        <w:lastRenderedPageBreak/>
        <w:t>【TM2000シリーズ仕様一覧】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0"/>
        <w:gridCol w:w="6100"/>
      </w:tblGrid>
      <w:tr w:rsidR="00A945F8" w:rsidRPr="00A945F8" w14:paraId="189311F4" w14:textId="77777777" w:rsidTr="00A945F8">
        <w:trPr>
          <w:trHeight w:val="370"/>
        </w:trPr>
        <w:tc>
          <w:tcPr>
            <w:tcW w:w="1720" w:type="dxa"/>
            <w:hideMark/>
          </w:tcPr>
          <w:p w14:paraId="4B0A6A88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100" w:type="dxa"/>
            <w:hideMark/>
          </w:tcPr>
          <w:p w14:paraId="69A5CC14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仕様</w:t>
            </w:r>
          </w:p>
        </w:tc>
      </w:tr>
      <w:tr w:rsidR="00A945F8" w:rsidRPr="00A945F8" w14:paraId="5F8EBB31" w14:textId="77777777" w:rsidTr="00A945F8">
        <w:trPr>
          <w:trHeight w:val="370"/>
        </w:trPr>
        <w:tc>
          <w:tcPr>
            <w:tcW w:w="1720" w:type="dxa"/>
            <w:hideMark/>
          </w:tcPr>
          <w:p w14:paraId="5D248CB0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CPU</w:t>
            </w:r>
          </w:p>
        </w:tc>
        <w:tc>
          <w:tcPr>
            <w:tcW w:w="6100" w:type="dxa"/>
            <w:hideMark/>
          </w:tcPr>
          <w:p w14:paraId="5E362DFA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Intel Apollo Lake E3930, 1.3 GHz, up to 1.8 GHz</w:t>
            </w:r>
          </w:p>
        </w:tc>
      </w:tr>
      <w:tr w:rsidR="00A945F8" w:rsidRPr="00A945F8" w14:paraId="6E8EE359" w14:textId="77777777" w:rsidTr="00A945F8">
        <w:trPr>
          <w:trHeight w:val="370"/>
        </w:trPr>
        <w:tc>
          <w:tcPr>
            <w:tcW w:w="1720" w:type="dxa"/>
            <w:hideMark/>
          </w:tcPr>
          <w:p w14:paraId="01B02BCF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メモリ</w:t>
            </w:r>
          </w:p>
        </w:tc>
        <w:tc>
          <w:tcPr>
            <w:tcW w:w="6100" w:type="dxa"/>
            <w:hideMark/>
          </w:tcPr>
          <w:p w14:paraId="5E8D51FB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RAM 4GB、 SSD 128GB</w:t>
            </w:r>
          </w:p>
        </w:tc>
      </w:tr>
      <w:tr w:rsidR="00A945F8" w:rsidRPr="00A945F8" w14:paraId="7AD08A66" w14:textId="77777777" w:rsidTr="00A945F8">
        <w:trPr>
          <w:trHeight w:val="370"/>
        </w:trPr>
        <w:tc>
          <w:tcPr>
            <w:tcW w:w="1720" w:type="dxa"/>
            <w:hideMark/>
          </w:tcPr>
          <w:p w14:paraId="7AB4C404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OS</w:t>
            </w:r>
          </w:p>
        </w:tc>
        <w:tc>
          <w:tcPr>
            <w:tcW w:w="6100" w:type="dxa"/>
            <w:hideMark/>
          </w:tcPr>
          <w:p w14:paraId="03D0C2DF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Linux（Ubuntu）</w:t>
            </w:r>
          </w:p>
        </w:tc>
      </w:tr>
      <w:tr w:rsidR="00A945F8" w:rsidRPr="00A945F8" w14:paraId="5263B7A9" w14:textId="77777777" w:rsidTr="00A945F8">
        <w:trPr>
          <w:trHeight w:val="370"/>
        </w:trPr>
        <w:tc>
          <w:tcPr>
            <w:tcW w:w="1720" w:type="dxa"/>
            <w:hideMark/>
          </w:tcPr>
          <w:p w14:paraId="2D5A5D66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液晶表示</w:t>
            </w:r>
          </w:p>
        </w:tc>
        <w:tc>
          <w:tcPr>
            <w:tcW w:w="6100" w:type="dxa"/>
            <w:hideMark/>
          </w:tcPr>
          <w:p w14:paraId="7EBDCCB8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8.4型TFT-LCD液晶タッチパネル　※TM2000sは液晶表示なし</w:t>
            </w:r>
          </w:p>
        </w:tc>
      </w:tr>
      <w:tr w:rsidR="00A945F8" w:rsidRPr="00A945F8" w14:paraId="0199E1F0" w14:textId="77777777" w:rsidTr="00A945F8">
        <w:trPr>
          <w:trHeight w:val="370"/>
        </w:trPr>
        <w:tc>
          <w:tcPr>
            <w:tcW w:w="1720" w:type="dxa"/>
            <w:hideMark/>
          </w:tcPr>
          <w:p w14:paraId="5689C24F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インタフェース</w:t>
            </w:r>
          </w:p>
        </w:tc>
        <w:tc>
          <w:tcPr>
            <w:tcW w:w="6100" w:type="dxa"/>
            <w:hideMark/>
          </w:tcPr>
          <w:p w14:paraId="7DF02A76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RJ45 GbEx2/USB3.0x2/HDMI/DP/COM</w:t>
            </w:r>
          </w:p>
        </w:tc>
      </w:tr>
      <w:tr w:rsidR="00A945F8" w:rsidRPr="00A945F8" w14:paraId="006A2D64" w14:textId="77777777" w:rsidTr="00A945F8">
        <w:trPr>
          <w:trHeight w:val="370"/>
        </w:trPr>
        <w:tc>
          <w:tcPr>
            <w:tcW w:w="1720" w:type="dxa"/>
            <w:hideMark/>
          </w:tcPr>
          <w:p w14:paraId="077D6B6A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電源</w:t>
            </w:r>
          </w:p>
        </w:tc>
        <w:tc>
          <w:tcPr>
            <w:tcW w:w="6100" w:type="dxa"/>
            <w:hideMark/>
          </w:tcPr>
          <w:p w14:paraId="718E6FF6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100V-240V、50/60Hz</w:t>
            </w:r>
          </w:p>
        </w:tc>
      </w:tr>
      <w:tr w:rsidR="00A945F8" w:rsidRPr="00A945F8" w14:paraId="07C6982C" w14:textId="77777777" w:rsidTr="00A945F8">
        <w:trPr>
          <w:trHeight w:val="370"/>
        </w:trPr>
        <w:tc>
          <w:tcPr>
            <w:tcW w:w="1720" w:type="dxa"/>
            <w:hideMark/>
          </w:tcPr>
          <w:p w14:paraId="045BF853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消費電力</w:t>
            </w:r>
          </w:p>
        </w:tc>
        <w:tc>
          <w:tcPr>
            <w:tcW w:w="6100" w:type="dxa"/>
            <w:hideMark/>
          </w:tcPr>
          <w:p w14:paraId="575234F6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25W</w:t>
            </w:r>
          </w:p>
        </w:tc>
      </w:tr>
      <w:tr w:rsidR="00A945F8" w:rsidRPr="00A945F8" w14:paraId="03AD3781" w14:textId="77777777" w:rsidTr="00A945F8">
        <w:trPr>
          <w:trHeight w:val="370"/>
        </w:trPr>
        <w:tc>
          <w:tcPr>
            <w:tcW w:w="1720" w:type="dxa"/>
            <w:hideMark/>
          </w:tcPr>
          <w:p w14:paraId="68C87931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実装</w:t>
            </w:r>
          </w:p>
        </w:tc>
        <w:tc>
          <w:tcPr>
            <w:tcW w:w="6100" w:type="dxa"/>
            <w:hideMark/>
          </w:tcPr>
          <w:p w14:paraId="6DDE4941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高さ3.5cm／幅23.0cm／奥行20.0cm</w:t>
            </w:r>
          </w:p>
        </w:tc>
      </w:tr>
      <w:tr w:rsidR="00A945F8" w:rsidRPr="00A945F8" w14:paraId="31028311" w14:textId="77777777" w:rsidTr="00A945F8">
        <w:trPr>
          <w:trHeight w:val="370"/>
        </w:trPr>
        <w:tc>
          <w:tcPr>
            <w:tcW w:w="1720" w:type="dxa"/>
            <w:hideMark/>
          </w:tcPr>
          <w:p w14:paraId="27371121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重量</w:t>
            </w:r>
          </w:p>
        </w:tc>
        <w:tc>
          <w:tcPr>
            <w:tcW w:w="6100" w:type="dxa"/>
            <w:hideMark/>
          </w:tcPr>
          <w:p w14:paraId="0698DA7C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1.6Kg</w:t>
            </w:r>
          </w:p>
        </w:tc>
      </w:tr>
      <w:tr w:rsidR="00A945F8" w:rsidRPr="00A945F8" w14:paraId="77600754" w14:textId="77777777" w:rsidTr="00A945F8">
        <w:trPr>
          <w:trHeight w:val="370"/>
        </w:trPr>
        <w:tc>
          <w:tcPr>
            <w:tcW w:w="1720" w:type="dxa"/>
            <w:vMerge w:val="restart"/>
            <w:hideMark/>
          </w:tcPr>
          <w:p w14:paraId="486AE99C" w14:textId="77777777" w:rsidR="00A945F8" w:rsidRPr="00A945F8" w:rsidRDefault="00A945F8" w:rsidP="00A945F8">
            <w:pPr>
              <w:jc w:val="center"/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環境仕様</w:t>
            </w:r>
          </w:p>
        </w:tc>
        <w:tc>
          <w:tcPr>
            <w:tcW w:w="6100" w:type="dxa"/>
            <w:hideMark/>
          </w:tcPr>
          <w:p w14:paraId="4890D59F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動作温度0～45°C</w:t>
            </w:r>
          </w:p>
        </w:tc>
      </w:tr>
      <w:tr w:rsidR="00A945F8" w:rsidRPr="00A945F8" w14:paraId="377C50D0" w14:textId="77777777" w:rsidTr="00A945F8">
        <w:trPr>
          <w:trHeight w:val="370"/>
        </w:trPr>
        <w:tc>
          <w:tcPr>
            <w:tcW w:w="1720" w:type="dxa"/>
            <w:vMerge/>
            <w:hideMark/>
          </w:tcPr>
          <w:p w14:paraId="3A06282A" w14:textId="77777777" w:rsidR="00A945F8" w:rsidRPr="00A945F8" w:rsidRDefault="00A945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00" w:type="dxa"/>
            <w:hideMark/>
          </w:tcPr>
          <w:p w14:paraId="193F9679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動作湿度25～85%　(結露なきこと)</w:t>
            </w:r>
          </w:p>
        </w:tc>
      </w:tr>
      <w:tr w:rsidR="00A945F8" w:rsidRPr="00A945F8" w14:paraId="11D79DAD" w14:textId="77777777" w:rsidTr="00A945F8">
        <w:trPr>
          <w:trHeight w:val="370"/>
        </w:trPr>
        <w:tc>
          <w:tcPr>
            <w:tcW w:w="1720" w:type="dxa"/>
            <w:vMerge/>
            <w:hideMark/>
          </w:tcPr>
          <w:p w14:paraId="3734FF86" w14:textId="77777777" w:rsidR="00A945F8" w:rsidRPr="00A945F8" w:rsidRDefault="00A945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00" w:type="dxa"/>
            <w:hideMark/>
          </w:tcPr>
          <w:p w14:paraId="073B87DB" w14:textId="77777777" w:rsidR="00A945F8" w:rsidRPr="00A945F8" w:rsidRDefault="00A945F8" w:rsidP="00A945F8">
            <w:pPr>
              <w:rPr>
                <w:rFonts w:asciiTheme="majorEastAsia" w:eastAsiaTheme="majorEastAsia" w:hAnsiTheme="majorEastAsia"/>
              </w:rPr>
            </w:pPr>
            <w:r w:rsidRPr="00A945F8">
              <w:rPr>
                <w:rFonts w:asciiTheme="majorEastAsia" w:eastAsiaTheme="majorEastAsia" w:hAnsiTheme="majorEastAsia" w:hint="eastAsia"/>
              </w:rPr>
              <w:t>保存温度-10～70°C</w:t>
            </w:r>
          </w:p>
        </w:tc>
      </w:tr>
    </w:tbl>
    <w:p w14:paraId="553FD87D" w14:textId="77777777" w:rsidR="00A945F8" w:rsidRDefault="00A945F8">
      <w:pPr>
        <w:rPr>
          <w:rFonts w:asciiTheme="majorEastAsia" w:eastAsiaTheme="majorEastAsia" w:hAnsiTheme="majorEastAsia"/>
        </w:rPr>
      </w:pPr>
    </w:p>
    <w:sectPr w:rsidR="00A94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04C6" w14:textId="77777777" w:rsidR="00AB2740" w:rsidRDefault="00AB2740" w:rsidP="0058383F">
      <w:r>
        <w:separator/>
      </w:r>
    </w:p>
  </w:endnote>
  <w:endnote w:type="continuationSeparator" w:id="0">
    <w:p w14:paraId="20BE7616" w14:textId="77777777" w:rsidR="00AB2740" w:rsidRDefault="00AB2740" w:rsidP="0058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4D4E" w14:textId="77777777" w:rsidR="0058383F" w:rsidRDefault="005838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548B" w14:textId="77777777" w:rsidR="0058383F" w:rsidRDefault="0058383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72AC" w14:textId="77777777" w:rsidR="0058383F" w:rsidRDefault="005838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5C6C" w14:textId="77777777" w:rsidR="00AB2740" w:rsidRDefault="00AB2740" w:rsidP="0058383F">
      <w:r>
        <w:separator/>
      </w:r>
    </w:p>
  </w:footnote>
  <w:footnote w:type="continuationSeparator" w:id="0">
    <w:p w14:paraId="339FD394" w14:textId="77777777" w:rsidR="00AB2740" w:rsidRDefault="00AB2740" w:rsidP="0058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A439" w14:textId="77777777" w:rsidR="0058383F" w:rsidRDefault="005838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8001" w14:textId="77777777" w:rsidR="0058383F" w:rsidRDefault="005838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AC1A" w14:textId="77777777" w:rsidR="0058383F" w:rsidRDefault="00583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1A"/>
    <w:rsid w:val="00035938"/>
    <w:rsid w:val="000F1205"/>
    <w:rsid w:val="0012455D"/>
    <w:rsid w:val="00161127"/>
    <w:rsid w:val="00164F1B"/>
    <w:rsid w:val="001A74AC"/>
    <w:rsid w:val="00206951"/>
    <w:rsid w:val="00246551"/>
    <w:rsid w:val="00282A8A"/>
    <w:rsid w:val="002A7A4E"/>
    <w:rsid w:val="002C20F9"/>
    <w:rsid w:val="002D040F"/>
    <w:rsid w:val="0031767E"/>
    <w:rsid w:val="003317BA"/>
    <w:rsid w:val="00344806"/>
    <w:rsid w:val="00362FD2"/>
    <w:rsid w:val="00375F20"/>
    <w:rsid w:val="00381EB2"/>
    <w:rsid w:val="00397155"/>
    <w:rsid w:val="003A2D10"/>
    <w:rsid w:val="003D0AFF"/>
    <w:rsid w:val="004034CA"/>
    <w:rsid w:val="00406EB3"/>
    <w:rsid w:val="0046660A"/>
    <w:rsid w:val="004C4DA8"/>
    <w:rsid w:val="004E476C"/>
    <w:rsid w:val="004F24C4"/>
    <w:rsid w:val="00502CF9"/>
    <w:rsid w:val="005144E4"/>
    <w:rsid w:val="0051594A"/>
    <w:rsid w:val="005432C8"/>
    <w:rsid w:val="00573FFC"/>
    <w:rsid w:val="0058383F"/>
    <w:rsid w:val="00597A06"/>
    <w:rsid w:val="005A2D44"/>
    <w:rsid w:val="005E2D11"/>
    <w:rsid w:val="005F227B"/>
    <w:rsid w:val="005F63AA"/>
    <w:rsid w:val="00623B7A"/>
    <w:rsid w:val="00647673"/>
    <w:rsid w:val="00656922"/>
    <w:rsid w:val="006879C2"/>
    <w:rsid w:val="00696E44"/>
    <w:rsid w:val="006E79BF"/>
    <w:rsid w:val="006F6EE2"/>
    <w:rsid w:val="007178F7"/>
    <w:rsid w:val="007305EB"/>
    <w:rsid w:val="007E4F28"/>
    <w:rsid w:val="007E51BF"/>
    <w:rsid w:val="007F5A78"/>
    <w:rsid w:val="007F6E56"/>
    <w:rsid w:val="0086542E"/>
    <w:rsid w:val="00871C84"/>
    <w:rsid w:val="00874E0F"/>
    <w:rsid w:val="00892319"/>
    <w:rsid w:val="00892621"/>
    <w:rsid w:val="00910C24"/>
    <w:rsid w:val="00952C75"/>
    <w:rsid w:val="00970AEF"/>
    <w:rsid w:val="0099512F"/>
    <w:rsid w:val="009B05AA"/>
    <w:rsid w:val="009C407E"/>
    <w:rsid w:val="009C7A58"/>
    <w:rsid w:val="009D1801"/>
    <w:rsid w:val="009D2DFD"/>
    <w:rsid w:val="009F3238"/>
    <w:rsid w:val="009F3313"/>
    <w:rsid w:val="00A24AE9"/>
    <w:rsid w:val="00A37188"/>
    <w:rsid w:val="00A43481"/>
    <w:rsid w:val="00A54DEB"/>
    <w:rsid w:val="00A633BF"/>
    <w:rsid w:val="00A74A42"/>
    <w:rsid w:val="00A945F8"/>
    <w:rsid w:val="00AA2687"/>
    <w:rsid w:val="00AB2740"/>
    <w:rsid w:val="00AC6A39"/>
    <w:rsid w:val="00AD6921"/>
    <w:rsid w:val="00B0369F"/>
    <w:rsid w:val="00B37407"/>
    <w:rsid w:val="00B551AB"/>
    <w:rsid w:val="00B8531A"/>
    <w:rsid w:val="00BE3CA6"/>
    <w:rsid w:val="00C0223D"/>
    <w:rsid w:val="00C1710D"/>
    <w:rsid w:val="00C549EC"/>
    <w:rsid w:val="00CB57B4"/>
    <w:rsid w:val="00D278A6"/>
    <w:rsid w:val="00D335F4"/>
    <w:rsid w:val="00D40F37"/>
    <w:rsid w:val="00D41E82"/>
    <w:rsid w:val="00D45AED"/>
    <w:rsid w:val="00D86697"/>
    <w:rsid w:val="00D94F19"/>
    <w:rsid w:val="00D96726"/>
    <w:rsid w:val="00DA4911"/>
    <w:rsid w:val="00E11831"/>
    <w:rsid w:val="00E23C9D"/>
    <w:rsid w:val="00E50A18"/>
    <w:rsid w:val="00E93BCB"/>
    <w:rsid w:val="00EB14DF"/>
    <w:rsid w:val="00ED79D9"/>
    <w:rsid w:val="00EE2F0E"/>
    <w:rsid w:val="00EE5B81"/>
    <w:rsid w:val="00EF7353"/>
    <w:rsid w:val="00F0264B"/>
    <w:rsid w:val="00F055D2"/>
    <w:rsid w:val="00F06B32"/>
    <w:rsid w:val="00F161EC"/>
    <w:rsid w:val="00F323EB"/>
    <w:rsid w:val="00F35E3B"/>
    <w:rsid w:val="00F35FBC"/>
    <w:rsid w:val="00F45807"/>
    <w:rsid w:val="00F56F84"/>
    <w:rsid w:val="00F745C5"/>
    <w:rsid w:val="00FA2B93"/>
    <w:rsid w:val="00FE129E"/>
    <w:rsid w:val="19D46EE7"/>
    <w:rsid w:val="1C046265"/>
    <w:rsid w:val="1CA27A1F"/>
    <w:rsid w:val="1D95225D"/>
    <w:rsid w:val="27C17ED4"/>
    <w:rsid w:val="2E2F4353"/>
    <w:rsid w:val="31007FAA"/>
    <w:rsid w:val="3BA17106"/>
    <w:rsid w:val="3D6258D6"/>
    <w:rsid w:val="4A4435C4"/>
    <w:rsid w:val="4D0412E3"/>
    <w:rsid w:val="64C20AA3"/>
    <w:rsid w:val="690E3F63"/>
    <w:rsid w:val="6D34205F"/>
    <w:rsid w:val="70092169"/>
    <w:rsid w:val="70BD5E7D"/>
    <w:rsid w:val="70C2720D"/>
    <w:rsid w:val="7D1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881EE"/>
  <w15:docId w15:val="{AEA59089-561C-46AF-8BB9-BA20DA77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">
    <w:name w:val="未解決のメンション1"/>
    <w:basedOn w:val="a0"/>
    <w:uiPriority w:val="99"/>
    <w:unhideWhenUsed/>
    <w:qFormat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2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C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A9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2019年12月 10日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2019年12月 10日</dc:title>
  <dc:creator>啓一 手塚</dc:creator>
  <cp:lastModifiedBy>啓一 手塚</cp:lastModifiedBy>
  <cp:revision>83</cp:revision>
  <cp:lastPrinted>2019-12-09T13:08:00Z</cp:lastPrinted>
  <dcterms:created xsi:type="dcterms:W3CDTF">2019-12-07T01:55:00Z</dcterms:created>
  <dcterms:modified xsi:type="dcterms:W3CDTF">2019-12-09T17:08:00Z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